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B187" w14:textId="2AC43BF2" w:rsidR="00664653" w:rsidRPr="00EB2EBC" w:rsidRDefault="00545356" w:rsidP="00EB2EBC">
      <w:pPr>
        <w:autoSpaceDE w:val="0"/>
        <w:autoSpaceDN w:val="0"/>
        <w:bidi/>
        <w:adjustRightInd w:val="0"/>
        <w:spacing w:after="0" w:line="240" w:lineRule="auto"/>
        <w:jc w:val="center"/>
        <w:rPr>
          <w:rFonts w:ascii="Arial" w:hAnsi="Arial" w:cs="Arial"/>
          <w:b/>
          <w:bCs/>
          <w:sz w:val="24"/>
          <w:szCs w:val="24"/>
          <w:rtl/>
        </w:rPr>
      </w:pPr>
      <w:r>
        <w:rPr>
          <w:rFonts w:ascii="Arial" w:hAnsi="Arial" w:cs="Arial" w:hint="cs"/>
          <w:b/>
          <w:bCs/>
          <w:sz w:val="20"/>
          <w:szCs w:val="20"/>
          <w:rtl/>
        </w:rPr>
        <w:t>,</w:t>
      </w:r>
      <w:r w:rsidR="004C2052" w:rsidRPr="00EB2EBC">
        <w:rPr>
          <w:rFonts w:ascii="Arial" w:hAnsi="Arial" w:hint="cs"/>
          <w:b/>
          <w:bCs/>
          <w:sz w:val="24"/>
          <w:szCs w:val="24"/>
          <w:rtl/>
        </w:rPr>
        <w:t>حسابات المرضى – محاسبة المستشفى</w:t>
      </w:r>
    </w:p>
    <w:p w14:paraId="4BF06B2C" w14:textId="77777777" w:rsidR="00664653" w:rsidRPr="00EB2EBC" w:rsidRDefault="00664653" w:rsidP="00EB2EBC">
      <w:pPr>
        <w:autoSpaceDE w:val="0"/>
        <w:autoSpaceDN w:val="0"/>
        <w:bidi/>
        <w:adjustRightInd w:val="0"/>
        <w:spacing w:after="0" w:line="240" w:lineRule="auto"/>
        <w:jc w:val="center"/>
        <w:rPr>
          <w:rFonts w:ascii="Arial" w:hAnsi="Arial" w:cs="Arial"/>
          <w:b/>
          <w:bCs/>
          <w:sz w:val="24"/>
          <w:szCs w:val="24"/>
          <w:rtl/>
        </w:rPr>
      </w:pPr>
      <w:r w:rsidRPr="00EB2EBC">
        <w:rPr>
          <w:rFonts w:ascii="Arial" w:hAnsi="Arial" w:hint="cs"/>
          <w:b/>
          <w:bCs/>
          <w:sz w:val="24"/>
          <w:szCs w:val="24"/>
          <w:rtl/>
        </w:rPr>
        <w:t>السياسات والإجراءات</w:t>
      </w:r>
    </w:p>
    <w:p w14:paraId="614C5CBC" w14:textId="77777777" w:rsidR="00E21825" w:rsidRPr="00FA3C0E" w:rsidRDefault="00E21825" w:rsidP="00EB2EBC">
      <w:pPr>
        <w:autoSpaceDE w:val="0"/>
        <w:autoSpaceDN w:val="0"/>
        <w:bidi/>
        <w:adjustRightInd w:val="0"/>
        <w:spacing w:after="0" w:line="240" w:lineRule="auto"/>
        <w:rPr>
          <w:rFonts w:ascii="Arial" w:hAnsi="Arial" w:cs="Arial"/>
          <w:sz w:val="20"/>
          <w:szCs w:val="20"/>
          <w:rtl/>
        </w:rPr>
      </w:pPr>
    </w:p>
    <w:tbl>
      <w:tblPr>
        <w:tblStyle w:val="TableGrid"/>
        <w:bidiVisual/>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EB2EBC">
            <w:pPr>
              <w:autoSpaceDE w:val="0"/>
              <w:autoSpaceDN w:val="0"/>
              <w:bidi/>
              <w:adjustRightInd w:val="0"/>
              <w:rPr>
                <w:rFonts w:ascii="Arial" w:hAnsi="Arial" w:cs="Arial"/>
                <w:sz w:val="20"/>
                <w:szCs w:val="20"/>
                <w:rtl/>
              </w:rPr>
            </w:pPr>
            <w:r>
              <w:rPr>
                <w:rFonts w:ascii="Arial" w:hAnsi="Arial" w:hint="cs"/>
                <w:sz w:val="20"/>
                <w:szCs w:val="20"/>
                <w:rtl/>
              </w:rPr>
              <w:t xml:space="preserve">عنوان السياسة: </w:t>
            </w:r>
            <w:r w:rsidRPr="00EB2EBC">
              <w:rPr>
                <w:rFonts w:ascii="Arial" w:hAnsi="Arial" w:hint="cs"/>
                <w:b/>
                <w:bCs/>
                <w:sz w:val="24"/>
                <w:szCs w:val="24"/>
                <w:rtl/>
              </w:rPr>
              <w:t>المعونة المالية</w:t>
            </w:r>
            <w:r>
              <w:rPr>
                <w:rFonts w:hint="cs"/>
                <w:rtl/>
              </w:rPr>
              <w:t xml:space="preserve"> </w:t>
            </w:r>
          </w:p>
        </w:tc>
        <w:tc>
          <w:tcPr>
            <w:tcW w:w="2808" w:type="dxa"/>
          </w:tcPr>
          <w:p w14:paraId="7C948E27" w14:textId="77777777" w:rsidR="00BC146F" w:rsidRPr="00FA3C0E" w:rsidRDefault="00BC146F" w:rsidP="00EB2EBC">
            <w:pPr>
              <w:bidi/>
              <w:rPr>
                <w:rFonts w:ascii="Arial" w:hAnsi="Arial" w:cs="Arial"/>
                <w:sz w:val="20"/>
                <w:szCs w:val="20"/>
                <w:rtl/>
              </w:rPr>
            </w:pPr>
            <w:r>
              <w:rPr>
                <w:rFonts w:ascii="Arial" w:hAnsi="Arial" w:hint="cs"/>
                <w:sz w:val="20"/>
                <w:szCs w:val="20"/>
                <w:rtl/>
              </w:rPr>
              <w:t>تاريخ السريان 01/01/2016</w:t>
            </w:r>
          </w:p>
        </w:tc>
      </w:tr>
      <w:tr w:rsidR="00BC146F" w:rsidRPr="00FA3C0E" w14:paraId="2FBB1F4D" w14:textId="77777777" w:rsidTr="00127354">
        <w:tc>
          <w:tcPr>
            <w:tcW w:w="6858" w:type="dxa"/>
          </w:tcPr>
          <w:p w14:paraId="2DECF3B5" w14:textId="77777777" w:rsidR="00BC146F" w:rsidRPr="00FA3C0E" w:rsidRDefault="00BC146F" w:rsidP="00EB2EBC">
            <w:pPr>
              <w:autoSpaceDE w:val="0"/>
              <w:autoSpaceDN w:val="0"/>
              <w:bidi/>
              <w:adjustRightInd w:val="0"/>
              <w:rPr>
                <w:rFonts w:ascii="Arial" w:hAnsi="Arial" w:cs="Arial"/>
                <w:sz w:val="20"/>
                <w:szCs w:val="20"/>
                <w:rtl/>
              </w:rPr>
            </w:pPr>
            <w:r>
              <w:rPr>
                <w:rFonts w:ascii="Arial" w:hAnsi="Arial" w:hint="cs"/>
                <w:sz w:val="20"/>
                <w:szCs w:val="20"/>
                <w:rtl/>
              </w:rPr>
              <w:t>القسم: خدمات المرضى المالية</w:t>
            </w:r>
            <w:r>
              <w:rPr>
                <w:rFonts w:ascii="Arial" w:hAnsi="Arial" w:hint="cs"/>
                <w:sz w:val="20"/>
                <w:szCs w:val="20"/>
                <w:rtl/>
              </w:rPr>
              <w:tab/>
            </w:r>
          </w:p>
        </w:tc>
        <w:tc>
          <w:tcPr>
            <w:tcW w:w="2808" w:type="dxa"/>
          </w:tcPr>
          <w:p w14:paraId="3DF57877" w14:textId="77777777" w:rsidR="0013096E" w:rsidRDefault="00BC146F" w:rsidP="00EB2EBC">
            <w:pPr>
              <w:autoSpaceDE w:val="0"/>
              <w:autoSpaceDN w:val="0"/>
              <w:bidi/>
              <w:adjustRightInd w:val="0"/>
              <w:rPr>
                <w:rFonts w:ascii="Arial" w:hAnsi="Arial"/>
                <w:sz w:val="20"/>
                <w:szCs w:val="20"/>
                <w:rtl/>
              </w:rPr>
            </w:pPr>
            <w:r>
              <w:rPr>
                <w:rFonts w:ascii="Arial" w:hAnsi="Arial" w:hint="cs"/>
                <w:sz w:val="20"/>
                <w:szCs w:val="20"/>
                <w:rtl/>
              </w:rPr>
              <w:t>تاريخ المراجعة:  4/17/2017، 12/4/2017، 3/7/2019، 10/15/2019، 11/19/2019، 1/1/2021، 1/1/2022، 1/1/2023</w:t>
            </w:r>
            <w:r w:rsidR="00CE0979">
              <w:rPr>
                <w:rFonts w:ascii="Arial" w:hAnsi="Arial" w:hint="cs"/>
                <w:sz w:val="20"/>
                <w:szCs w:val="20"/>
                <w:rtl/>
              </w:rPr>
              <w:t>, 10/12/2023</w:t>
            </w:r>
            <w:r w:rsidR="00545356">
              <w:rPr>
                <w:rFonts w:ascii="Arial" w:hAnsi="Arial" w:hint="cs"/>
                <w:sz w:val="20"/>
                <w:szCs w:val="20"/>
                <w:rtl/>
              </w:rPr>
              <w:t xml:space="preserve">  </w:t>
            </w:r>
          </w:p>
          <w:p w14:paraId="764E2A56" w14:textId="57D5EFA6" w:rsidR="00BC146F" w:rsidRPr="0013096E" w:rsidRDefault="00C93CD5" w:rsidP="00C93CD5">
            <w:pPr>
              <w:autoSpaceDE w:val="0"/>
              <w:autoSpaceDN w:val="0"/>
              <w:bidi/>
              <w:adjustRightInd w:val="0"/>
              <w:rPr>
                <w:rFonts w:ascii="Arial" w:hAnsi="Arial"/>
                <w:sz w:val="20"/>
                <w:szCs w:val="20"/>
              </w:rPr>
            </w:pPr>
            <w:r>
              <w:rPr>
                <w:rFonts w:ascii="Arial" w:hAnsi="Arial"/>
                <w:sz w:val="20"/>
                <w:szCs w:val="20"/>
              </w:rPr>
              <w:t>2026/1/1</w:t>
            </w:r>
            <w:r w:rsidR="00545356">
              <w:rPr>
                <w:rFonts w:ascii="Arial" w:hAnsi="Arial" w:hint="cs"/>
                <w:sz w:val="20"/>
                <w:szCs w:val="20"/>
                <w:rtl/>
              </w:rPr>
              <w:t>,1/1/2024</w:t>
            </w:r>
            <w:r w:rsidR="0013096E">
              <w:rPr>
                <w:rFonts w:ascii="Arial" w:hAnsi="Arial" w:hint="cs"/>
                <w:sz w:val="20"/>
                <w:szCs w:val="20"/>
                <w:rtl/>
              </w:rPr>
              <w:t>, 1/1/2025</w:t>
            </w:r>
          </w:p>
        </w:tc>
      </w:tr>
    </w:tbl>
    <w:p w14:paraId="38ACA2C4" w14:textId="77777777" w:rsidR="009B6AFC" w:rsidRDefault="009B6AFC" w:rsidP="00EB2EBC">
      <w:pPr>
        <w:autoSpaceDE w:val="0"/>
        <w:autoSpaceDN w:val="0"/>
        <w:bidi/>
        <w:adjustRightInd w:val="0"/>
        <w:spacing w:after="0" w:line="360" w:lineRule="auto"/>
        <w:rPr>
          <w:rFonts w:ascii="Arial" w:hAnsi="Arial" w:cs="Arial"/>
          <w:sz w:val="20"/>
          <w:szCs w:val="20"/>
          <w:rtl/>
        </w:rPr>
      </w:pPr>
    </w:p>
    <w:p w14:paraId="51ED1238" w14:textId="77777777" w:rsidR="009B6AFC" w:rsidRPr="00EB2EBC" w:rsidRDefault="009B6AFC" w:rsidP="00EB2EBC">
      <w:pPr>
        <w:autoSpaceDE w:val="0"/>
        <w:autoSpaceDN w:val="0"/>
        <w:bidi/>
        <w:adjustRightInd w:val="0"/>
        <w:spacing w:after="0" w:line="360" w:lineRule="auto"/>
        <w:rPr>
          <w:rFonts w:ascii="Arial" w:hAnsi="Arial" w:cs="Arial"/>
          <w:b/>
          <w:bCs/>
          <w:sz w:val="20"/>
          <w:szCs w:val="20"/>
        </w:rPr>
      </w:pPr>
      <w:r w:rsidRPr="00EB2EBC">
        <w:rPr>
          <w:rFonts w:ascii="Arial" w:hAnsi="Arial" w:hint="cs"/>
          <w:b/>
          <w:bCs/>
          <w:sz w:val="20"/>
          <w:szCs w:val="20"/>
          <w:rtl/>
        </w:rPr>
        <w:t>الغرض والنطاق:</w:t>
      </w:r>
    </w:p>
    <w:p w14:paraId="0EE0C018" w14:textId="13E188AE" w:rsidR="00912C2A" w:rsidRPr="00FA3C0E" w:rsidRDefault="007E5699" w:rsidP="00EB2EBC">
      <w:pPr>
        <w:bidi/>
        <w:ind w:left="1440" w:hanging="1440"/>
        <w:rPr>
          <w:rFonts w:ascii="Arial" w:hAnsi="Arial" w:cs="Arial"/>
          <w:sz w:val="20"/>
          <w:szCs w:val="20"/>
          <w:rtl/>
        </w:rPr>
      </w:pPr>
      <w:r w:rsidRPr="00EB2EBC">
        <w:rPr>
          <w:rFonts w:ascii="Arial" w:hAnsi="Arial" w:hint="cs"/>
          <w:b/>
          <w:bCs/>
          <w:sz w:val="20"/>
          <w:szCs w:val="20"/>
          <w:rtl/>
        </w:rPr>
        <w:tab/>
      </w:r>
      <w:r>
        <w:rPr>
          <w:rFonts w:ascii="Arial" w:hAnsi="Arial" w:hint="cs"/>
          <w:sz w:val="20"/>
          <w:szCs w:val="20"/>
          <w:rtl/>
        </w:rPr>
        <w:t xml:space="preserve">الغرض من هذه السياسة هو تحديد المعايير القياسية الخاصة بتحديد مقدار المساعدة المالية لمرضى مستشفى نيشن وايد للأطفال </w:t>
      </w:r>
      <w:r w:rsidR="00821065">
        <w:rPr>
          <w:rFonts w:ascii="Arial" w:hAnsi="Arial"/>
          <w:sz w:val="20"/>
          <w:szCs w:val="20"/>
        </w:rPr>
        <w:br/>
      </w:r>
      <w:r>
        <w:rPr>
          <w:rFonts w:ascii="Arial" w:hAnsi="Arial" w:hint="cs"/>
          <w:sz w:val="20"/>
          <w:szCs w:val="20"/>
          <w:rtl/>
        </w:rPr>
        <w:t>"</w:t>
      </w:r>
      <w:r>
        <w:rPr>
          <w:rFonts w:ascii="Arial" w:hAnsi="Arial"/>
          <w:sz w:val="20"/>
          <w:szCs w:val="20"/>
          <w:rtl/>
        </w:rPr>
        <w:t>Nationwide Children’s Hospital</w:t>
      </w:r>
      <w:r>
        <w:rPr>
          <w:rFonts w:ascii="Arial" w:hAnsi="Arial" w:hint="cs"/>
          <w:sz w:val="20"/>
          <w:szCs w:val="20"/>
          <w:rtl/>
        </w:rPr>
        <w:t>" والكيانات التابعة لها من ذوي الاحتياجات المالية.  حيث تنص هذه السياسة على العملية التي ينبغي اتباعها من قبل العاملين في إدارة حسابات المرضى، والعاملين الآخرين في المستشفى، وممثلي الموردين الخارجيين للتعرف على المرضى والأسر المستحقة للرعاية الصحية المجانية أو المخفّضة.  وتتمتع إدارة حسابات المرضى في مستشفى نيشن وايد للأطفال بالسلطة النهائية في تحديد ما إذا كان الفرد مستحقًا للمساعدة المالية وفي تحديد ما إذا كانت الإجراءات اللازمة قد تم اتخاذها قبل مشاركة مستشفى نيشن وايد للأطفال في إجراءات التخصيل الاستثنائية.  ويسري استحقاق المساعدة المالية على كافة المرضى بغض النظر عن الجنس أو اللون أو العقيدة أو العرق أو الأصل القومي أو العمر أو النوع أو التوجه الجنسي أو الهوية الجنسية أو الدين أو الإعاقة.</w:t>
      </w:r>
    </w:p>
    <w:p w14:paraId="5F3612B6" w14:textId="77777777" w:rsidR="00323ECE" w:rsidRPr="00FA3C0E" w:rsidRDefault="00323ECE" w:rsidP="00EB2EBC">
      <w:pPr>
        <w:bidi/>
        <w:ind w:left="1440"/>
        <w:rPr>
          <w:rFonts w:ascii="Arial" w:hAnsi="Arial" w:cs="Arial"/>
          <w:sz w:val="20"/>
          <w:szCs w:val="20"/>
          <w:rtl/>
        </w:rPr>
      </w:pPr>
      <w:r>
        <w:rPr>
          <w:rFonts w:ascii="Arial" w:hAnsi="Arial" w:hint="cs"/>
          <w:sz w:val="20"/>
          <w:szCs w:val="20"/>
          <w:rtl/>
        </w:rPr>
        <w:t>تتضمن الخدمات الخاضعة للتغطية بموجب هذه السياسة كافة أشكال العلاج الطبي في حالات الطوارئ والأشكال الأخرى من الرعاية الضرورية من الناحية الطبية والتي توفرها مستشفى نيشن وايد للأطفال والكيانات التابعة لها.</w:t>
      </w:r>
      <w:r>
        <w:rPr>
          <w:rFonts w:hint="cs"/>
          <w:rtl/>
        </w:rPr>
        <w:t xml:space="preserve"> </w:t>
      </w:r>
    </w:p>
    <w:p w14:paraId="3878C096" w14:textId="77777777" w:rsidR="004105E0" w:rsidRPr="00FA3C0E" w:rsidRDefault="00323ECE" w:rsidP="00EB2EBC">
      <w:pPr>
        <w:bidi/>
        <w:ind w:left="1440"/>
        <w:rPr>
          <w:rFonts w:ascii="Arial" w:hAnsi="Arial" w:cs="Arial"/>
          <w:sz w:val="20"/>
          <w:szCs w:val="20"/>
          <w:rtl/>
        </w:rPr>
      </w:pPr>
      <w:r>
        <w:rPr>
          <w:rFonts w:ascii="Arial" w:hAnsi="Arial" w:hint="cs"/>
          <w:sz w:val="20"/>
          <w:szCs w:val="20"/>
          <w:rtl/>
        </w:rPr>
        <w:t xml:space="preserve">توفر مستشفى نيشن وايد للأطفال العلاج الطبي في حالات الطوارئ، من دون تمييز، وذلك لجميع الأفراد بغض النظر عما إذا كانوا مستحقين للمساعدة المالية أم لا. وينبغي على مستشفى نيشن وايد للأطفال الالتزام بقانون العلاج الطبي في حالات الطوارئ وقانون العمل من خلال تقديم الفحوصات الطبية والأشعة، والعلاج الذي يحقق استقرار الحالة، وكذلك إحالة أو تحويل الفرد إلى مرفق آخر، إذا كان ذلك الأمر مناسبًا، وتقديم خدمات حالات الطوارئ بموجب القانون رقم 42 من قانون اللوائح الفيدرالية </w:t>
      </w:r>
      <w:r>
        <w:rPr>
          <w:rFonts w:ascii="Arial" w:hAnsi="Arial"/>
          <w:sz w:val="20"/>
          <w:szCs w:val="20"/>
          <w:rtl/>
        </w:rPr>
        <w:t>CFR 482.55</w:t>
      </w:r>
      <w:r>
        <w:rPr>
          <w:rFonts w:ascii="Arial" w:hAnsi="Arial" w:hint="cs"/>
          <w:sz w:val="20"/>
          <w:szCs w:val="20"/>
          <w:rtl/>
        </w:rPr>
        <w:t xml:space="preserve"> (أو أي من اللوائح التالية عليها). وتحظر مستشفى نيشن وايد للأطفال أي إجراءات من شأنها أن تجعل الأفراد يحجمون عن التماس العلاج الطبي في حالات الطوارئ، مثل توجيه طلب الدفع لمرضى قسم الطوارئ قبل تلقي العلاج الطبي في حالات الطوارئ أو السماح بأنشطة تحصيل الديون التي تتعارض مع النص، من دون تمييز، الخاص بالعلاج الطبي في حالات الطوارئ.</w:t>
      </w:r>
      <w:r>
        <w:rPr>
          <w:rFonts w:hint="cs"/>
          <w:rtl/>
        </w:rPr>
        <w:t xml:space="preserve"> </w:t>
      </w:r>
    </w:p>
    <w:p w14:paraId="0B81069F" w14:textId="77777777" w:rsidR="00922BE9" w:rsidRPr="00EB2EBC" w:rsidRDefault="00922BE9" w:rsidP="00EB2EBC">
      <w:pPr>
        <w:bidi/>
        <w:ind w:left="1440" w:hanging="1440"/>
        <w:rPr>
          <w:rFonts w:ascii="Arial" w:hAnsi="Arial" w:cs="Arial"/>
          <w:b/>
          <w:bCs/>
          <w:sz w:val="20"/>
          <w:szCs w:val="20"/>
          <w:rtl/>
        </w:rPr>
      </w:pPr>
      <w:r w:rsidRPr="00EB2EBC">
        <w:rPr>
          <w:rFonts w:ascii="Arial" w:hAnsi="Arial" w:hint="cs"/>
          <w:b/>
          <w:bCs/>
          <w:sz w:val="20"/>
          <w:szCs w:val="20"/>
          <w:rtl/>
        </w:rPr>
        <w:t>التعريفات:</w:t>
      </w:r>
    </w:p>
    <w:p w14:paraId="6FE7CA37" w14:textId="77777777" w:rsidR="00A91F36" w:rsidRPr="00FA3C0E" w:rsidRDefault="00A91F36" w:rsidP="00EB2EBC">
      <w:pPr>
        <w:pStyle w:val="NoSpacing"/>
        <w:bidi/>
        <w:rPr>
          <w:rFonts w:ascii="Arial" w:hAnsi="Arial" w:cs="Arial"/>
          <w:sz w:val="20"/>
          <w:szCs w:val="20"/>
          <w:rtl/>
        </w:rPr>
      </w:pPr>
      <w:r>
        <w:rPr>
          <w:rFonts w:ascii="Arial" w:hAnsi="Arial" w:hint="cs"/>
          <w:sz w:val="20"/>
          <w:szCs w:val="20"/>
          <w:u w:val="single"/>
          <w:rtl/>
        </w:rPr>
        <w:t>الكيانات التابعة ذات الصلة</w:t>
      </w:r>
      <w:r>
        <w:rPr>
          <w:rFonts w:ascii="Arial" w:hAnsi="Arial" w:hint="cs"/>
          <w:sz w:val="20"/>
          <w:szCs w:val="20"/>
          <w:rtl/>
        </w:rPr>
        <w:t xml:space="preserve"> – الشركات التابعة التي تملكها مستشفى نيشن وايد للأطفال والتي تقدم الرعاية في حالة الطوارئ والرعاية الضرورية من الناحية الطبية في المستشفى وتتضمن مشاركو تخدير الأطفال، ومعهد الأشعة للأطفال، ومشاركو جراحة الأطفال، والجمعية الأكاديمية لطب الأطفال، ومشاركو كولومبس لعلوم أمراض الأطفال. وعلى الرغم من أن جمعية الممارسات المجتمعية الخاصة بالأطفال لا تقدم الرعاية للمرضى في المستشفى، إلا أنها مملوكة لمستشفى نيشن وايد للأطفال وتقدم المساعدة المالية بموجب هذه السياسة.</w:t>
      </w:r>
    </w:p>
    <w:p w14:paraId="2A45929F" w14:textId="77777777" w:rsidR="009B6AFC" w:rsidRPr="009B6AFC" w:rsidRDefault="009B6AFC" w:rsidP="00EB2EBC">
      <w:pPr>
        <w:pStyle w:val="NoSpacing"/>
        <w:bidi/>
        <w:rPr>
          <w:rFonts w:ascii="Arial" w:hAnsi="Arial" w:cs="Arial"/>
          <w:sz w:val="20"/>
          <w:szCs w:val="20"/>
          <w:rtl/>
        </w:rPr>
      </w:pPr>
      <w:r>
        <w:rPr>
          <w:rFonts w:ascii="Arial" w:hAnsi="Arial" w:hint="cs"/>
          <w:sz w:val="20"/>
          <w:szCs w:val="20"/>
          <w:u w:val="single"/>
          <w:rtl/>
        </w:rPr>
        <w:t>المبالغ التي يتم إعداد فواتير عنها بشكل عام (</w:t>
      </w:r>
      <w:r>
        <w:rPr>
          <w:rFonts w:ascii="Arial" w:hAnsi="Arial"/>
          <w:sz w:val="20"/>
          <w:szCs w:val="20"/>
          <w:u w:val="single"/>
          <w:rtl/>
        </w:rPr>
        <w:t>AGB</w:t>
      </w:r>
      <w:r>
        <w:rPr>
          <w:rFonts w:ascii="Arial" w:hAnsi="Arial" w:hint="cs"/>
          <w:sz w:val="20"/>
          <w:szCs w:val="20"/>
          <w:u w:val="single"/>
          <w:rtl/>
        </w:rPr>
        <w:t>)</w:t>
      </w:r>
      <w:r>
        <w:rPr>
          <w:rFonts w:ascii="Arial" w:hAnsi="Arial" w:hint="cs"/>
          <w:sz w:val="20"/>
          <w:szCs w:val="20"/>
          <w:rtl/>
        </w:rPr>
        <w:t xml:space="preserve"> – المبالغ التي يتم إعداد فواتير عنها بوجه عام من قبل مستشفى نيشن وايد للأطفال إلى المرضى المؤمن عليهم.</w:t>
      </w:r>
      <w:r>
        <w:rPr>
          <w:rFonts w:hint="cs"/>
          <w:rtl/>
        </w:rPr>
        <w:t xml:space="preserve"> </w:t>
      </w:r>
    </w:p>
    <w:p w14:paraId="4A16B44E" w14:textId="77777777" w:rsidR="00666CA8" w:rsidRPr="00FA3C0E" w:rsidRDefault="00666CA8" w:rsidP="00EB2EBC">
      <w:pPr>
        <w:pStyle w:val="NoSpacing"/>
        <w:bidi/>
        <w:rPr>
          <w:rFonts w:ascii="Arial" w:hAnsi="Arial" w:cs="Arial"/>
          <w:sz w:val="20"/>
          <w:szCs w:val="20"/>
          <w:rtl/>
        </w:rPr>
      </w:pPr>
      <w:r>
        <w:rPr>
          <w:rFonts w:ascii="Arial" w:hAnsi="Arial" w:hint="cs"/>
          <w:sz w:val="20"/>
          <w:szCs w:val="20"/>
          <w:u w:val="single"/>
          <w:rtl/>
        </w:rPr>
        <w:t>الموردون الخارجيون</w:t>
      </w:r>
      <w:r>
        <w:rPr>
          <w:rFonts w:ascii="Arial" w:hAnsi="Arial" w:hint="cs"/>
          <w:sz w:val="20"/>
          <w:szCs w:val="20"/>
          <w:rtl/>
        </w:rPr>
        <w:t xml:space="preserve"> – الشركات التي يتم تعيينها لتقوم بدور الوكيل فيما يتعلق بالمحاسبة والتحصيل.</w:t>
      </w:r>
    </w:p>
    <w:p w14:paraId="640FE64E" w14:textId="77777777" w:rsidR="006C383A" w:rsidRPr="00FA3C0E" w:rsidRDefault="006C383A" w:rsidP="00EB2EBC">
      <w:pPr>
        <w:pStyle w:val="NoSpacing"/>
        <w:bidi/>
        <w:rPr>
          <w:rFonts w:ascii="Arial" w:hAnsi="Arial" w:cs="Arial"/>
          <w:sz w:val="20"/>
          <w:szCs w:val="20"/>
          <w:rtl/>
        </w:rPr>
      </w:pPr>
      <w:r>
        <w:rPr>
          <w:rFonts w:ascii="Arial" w:hAnsi="Arial" w:hint="cs"/>
          <w:sz w:val="20"/>
          <w:szCs w:val="20"/>
          <w:u w:val="single"/>
          <w:rtl/>
        </w:rPr>
        <w:t>إجراءات التحصيل الاستثنائية</w:t>
      </w:r>
      <w:r>
        <w:rPr>
          <w:rFonts w:ascii="Arial" w:hAnsi="Arial" w:hint="cs"/>
          <w:sz w:val="20"/>
          <w:szCs w:val="20"/>
          <w:rtl/>
        </w:rPr>
        <w:t xml:space="preserve"> – الإجراءات التي يتم اتخاذها من قبل مستشفى نيشن وايد للأطفال ضد أي فرد فيما يتعلق بالحصول على مدفوعات الفاتورة عن الرعاية الخاضعة للتغطية بموجب سياسة المساعدات المالية المنصوص عليها في قانون اللوائح الفيدرالية </w:t>
      </w:r>
      <w:r>
        <w:rPr>
          <w:rFonts w:ascii="Arial" w:hAnsi="Arial"/>
          <w:sz w:val="20"/>
          <w:szCs w:val="20"/>
          <w:rtl/>
        </w:rPr>
        <w:t>‎26 CFR 1.501(r)-6(b)‎</w:t>
      </w:r>
      <w:r>
        <w:rPr>
          <w:rFonts w:ascii="Arial" w:hAnsi="Arial" w:hint="cs"/>
          <w:sz w:val="20"/>
          <w:szCs w:val="20"/>
          <w:rtl/>
        </w:rPr>
        <w:t xml:space="preserve"> (أو أي من اللوائح التالية عليها).</w:t>
      </w:r>
      <w:r>
        <w:rPr>
          <w:rFonts w:hint="cs"/>
          <w:rtl/>
        </w:rPr>
        <w:t xml:space="preserve"> </w:t>
      </w:r>
    </w:p>
    <w:p w14:paraId="51033399" w14:textId="1796CEC9" w:rsidR="004105E0" w:rsidRPr="00FA3C0E" w:rsidRDefault="004105E0" w:rsidP="00EB2EBC">
      <w:pPr>
        <w:pStyle w:val="NoSpacing"/>
        <w:bidi/>
        <w:rPr>
          <w:rFonts w:ascii="Arial" w:eastAsia="Times New Roman" w:hAnsi="Arial" w:cs="Arial"/>
          <w:sz w:val="20"/>
          <w:szCs w:val="20"/>
          <w:rtl/>
        </w:rPr>
      </w:pPr>
      <w:r>
        <w:rPr>
          <w:rFonts w:ascii="Arial" w:hAnsi="Arial" w:hint="cs"/>
          <w:sz w:val="20"/>
          <w:szCs w:val="20"/>
          <w:u w:val="single"/>
          <w:rtl/>
        </w:rPr>
        <w:t>حجم الأسرة</w:t>
      </w:r>
      <w:r>
        <w:rPr>
          <w:rFonts w:ascii="Arial" w:hAnsi="Arial" w:hint="cs"/>
          <w:sz w:val="20"/>
          <w:szCs w:val="20"/>
          <w:rtl/>
        </w:rPr>
        <w:t xml:space="preserve"> </w:t>
      </w:r>
      <w:r w:rsidR="00821065">
        <w:rPr>
          <w:rFonts w:ascii="Arial" w:hAnsi="Arial" w:hint="cs"/>
          <w:sz w:val="20"/>
          <w:szCs w:val="20"/>
          <w:rtl/>
        </w:rPr>
        <w:t>–</w:t>
      </w:r>
      <w:r>
        <w:rPr>
          <w:rFonts w:ascii="Arial" w:hAnsi="Arial" w:hint="cs"/>
          <w:sz w:val="20"/>
          <w:szCs w:val="20"/>
          <w:rtl/>
        </w:rPr>
        <w:t xml:space="preserve"> يتضمن المريض، وزوج المريض، بغض النظر عما إذا كان الزوج يعيش في ذات المنزل أم لا، وجميع أطفال المريض، الطبيعيين أو بالتبني، تحت عمر ثمانية عشر (18) عامًا الذين يعيشون في ذات المنزل.   وإذا كان عمر المريض أقل من ثمانية عشر (18) عامًا، تتضمن "الأسرة" المريض، ووالدي المريض الطبيعيين أو بالتبني (بغض النظر عما إذا كانا يعيشان في ذات المنزل أم لا)، وأطفال الوالدين، الطبيعيين أو بالتبني، تحت عمر ثمانية عشر (18) عامًا الذين يعيشون في ذات المنزل.</w:t>
      </w:r>
    </w:p>
    <w:p w14:paraId="02DF58B1" w14:textId="77777777" w:rsidR="009B6AFC" w:rsidRPr="009B6AFC" w:rsidRDefault="009B6AFC" w:rsidP="00EB2EBC">
      <w:pPr>
        <w:pStyle w:val="NoSpacing"/>
        <w:bidi/>
        <w:rPr>
          <w:rFonts w:ascii="Arial" w:hAnsi="Arial" w:cs="Arial"/>
          <w:sz w:val="20"/>
          <w:szCs w:val="20"/>
          <w:rtl/>
        </w:rPr>
      </w:pPr>
      <w:r>
        <w:rPr>
          <w:rFonts w:ascii="Arial" w:hAnsi="Arial" w:hint="cs"/>
          <w:sz w:val="20"/>
          <w:szCs w:val="20"/>
          <w:u w:val="single"/>
          <w:rtl/>
        </w:rPr>
        <w:t>سياسة المساعدات المالية (</w:t>
      </w:r>
      <w:r>
        <w:rPr>
          <w:rFonts w:ascii="Arial" w:hAnsi="Arial"/>
          <w:sz w:val="20"/>
          <w:szCs w:val="20"/>
          <w:u w:val="single"/>
          <w:rtl/>
        </w:rPr>
        <w:t>FAP</w:t>
      </w:r>
      <w:r>
        <w:rPr>
          <w:rFonts w:ascii="Arial" w:hAnsi="Arial" w:hint="cs"/>
          <w:sz w:val="20"/>
          <w:szCs w:val="20"/>
          <w:u w:val="single"/>
          <w:rtl/>
        </w:rPr>
        <w:t>)</w:t>
      </w:r>
      <w:r>
        <w:rPr>
          <w:rFonts w:ascii="Arial" w:hAnsi="Arial" w:hint="cs"/>
          <w:sz w:val="20"/>
          <w:szCs w:val="20"/>
          <w:rtl/>
        </w:rPr>
        <w:t xml:space="preserve"> – سياسة المساعدات المالية هذه.</w:t>
      </w:r>
    </w:p>
    <w:p w14:paraId="4D5A2530" w14:textId="77777777" w:rsidR="00666CA8" w:rsidRPr="00FA3C0E" w:rsidRDefault="00666CA8" w:rsidP="00EB2EBC">
      <w:pPr>
        <w:pStyle w:val="NoSpacing"/>
        <w:bidi/>
        <w:rPr>
          <w:rFonts w:ascii="Arial" w:hAnsi="Arial" w:cs="Arial"/>
          <w:sz w:val="20"/>
          <w:szCs w:val="20"/>
          <w:rtl/>
        </w:rPr>
      </w:pPr>
      <w:r>
        <w:rPr>
          <w:rFonts w:ascii="Arial" w:hAnsi="Arial" w:hint="cs"/>
          <w:sz w:val="20"/>
          <w:szCs w:val="20"/>
          <w:u w:val="single"/>
          <w:rtl/>
        </w:rPr>
        <w:t>مستوى الفقر الموضوع من جانب الاتحاد الفيدرالي (</w:t>
      </w:r>
      <w:r>
        <w:rPr>
          <w:rFonts w:ascii="Arial" w:hAnsi="Arial"/>
          <w:sz w:val="20"/>
          <w:szCs w:val="20"/>
          <w:u w:val="single"/>
          <w:rtl/>
        </w:rPr>
        <w:t>FPL</w:t>
      </w:r>
      <w:r>
        <w:rPr>
          <w:rFonts w:ascii="Arial" w:hAnsi="Arial" w:hint="cs"/>
          <w:sz w:val="20"/>
          <w:szCs w:val="20"/>
          <w:u w:val="single"/>
          <w:rtl/>
        </w:rPr>
        <w:t>)</w:t>
      </w:r>
      <w:r>
        <w:rPr>
          <w:rFonts w:ascii="Arial" w:hAnsi="Arial" w:hint="cs"/>
          <w:sz w:val="20"/>
          <w:szCs w:val="20"/>
          <w:rtl/>
        </w:rPr>
        <w:t xml:space="preserve"> – هو مقياس تحدده حكومة الولايات المتحدة الأمريكية بناء على الدخل السنوي وحجم الأسرة لتحديد حد الفقر.</w:t>
      </w:r>
    </w:p>
    <w:p w14:paraId="165186B2" w14:textId="77777777" w:rsidR="002C4CF9" w:rsidRPr="00FA3C0E" w:rsidRDefault="00666CA8" w:rsidP="00EB2EBC">
      <w:pPr>
        <w:pStyle w:val="NoSpacing"/>
        <w:bidi/>
        <w:rPr>
          <w:rFonts w:ascii="Arial" w:hAnsi="Arial" w:cs="Arial"/>
          <w:sz w:val="20"/>
          <w:szCs w:val="20"/>
          <w:rtl/>
        </w:rPr>
      </w:pPr>
      <w:r>
        <w:rPr>
          <w:rFonts w:ascii="Arial" w:hAnsi="Arial" w:hint="cs"/>
          <w:sz w:val="20"/>
          <w:szCs w:val="20"/>
          <w:u w:val="single"/>
          <w:rtl/>
        </w:rPr>
        <w:t>إجمالي الرسوم</w:t>
      </w:r>
      <w:r>
        <w:rPr>
          <w:rFonts w:ascii="Arial" w:hAnsi="Arial" w:hint="cs"/>
          <w:sz w:val="20"/>
          <w:szCs w:val="20"/>
          <w:rtl/>
        </w:rPr>
        <w:t xml:space="preserve"> – المبالغ التي تحتسب مقابل الرعاية الطبية.</w:t>
      </w:r>
      <w:r>
        <w:rPr>
          <w:rFonts w:hint="cs"/>
          <w:rtl/>
        </w:rPr>
        <w:t xml:space="preserve"> </w:t>
      </w:r>
    </w:p>
    <w:p w14:paraId="50A9267E" w14:textId="77777777" w:rsidR="00666CA8" w:rsidRPr="00EB2EBC" w:rsidRDefault="00666CA8" w:rsidP="00EB2EBC">
      <w:pPr>
        <w:pStyle w:val="NoSpacing"/>
        <w:bidi/>
        <w:rPr>
          <w:rFonts w:ascii="Arial" w:hAnsi="Arial" w:cs="Arial"/>
          <w:b/>
          <w:bCs/>
          <w:sz w:val="20"/>
          <w:szCs w:val="20"/>
          <w:rtl/>
        </w:rPr>
      </w:pPr>
      <w:r>
        <w:rPr>
          <w:rFonts w:ascii="Arial" w:hAnsi="Arial" w:hint="cs"/>
          <w:sz w:val="20"/>
          <w:szCs w:val="20"/>
          <w:u w:val="single"/>
          <w:rtl/>
        </w:rPr>
        <w:t>إجمالي الدخل</w:t>
      </w:r>
      <w:r>
        <w:rPr>
          <w:rFonts w:ascii="Arial" w:hAnsi="Arial" w:hint="cs"/>
          <w:sz w:val="20"/>
          <w:szCs w:val="20"/>
          <w:rtl/>
        </w:rPr>
        <w:t xml:space="preserve"> – إجمالي الدخل قبل أية استقطاعات.</w:t>
      </w:r>
    </w:p>
    <w:p w14:paraId="043682B9" w14:textId="78F08E2B" w:rsidR="00636B7E" w:rsidRDefault="00666CA8" w:rsidP="00EB2EBC">
      <w:pPr>
        <w:pStyle w:val="NoSpacing"/>
        <w:bidi/>
        <w:rPr>
          <w:rFonts w:ascii="Arial" w:hAnsi="Arial"/>
          <w:sz w:val="20"/>
          <w:szCs w:val="20"/>
          <w:rtl/>
        </w:rPr>
      </w:pPr>
      <w:r>
        <w:rPr>
          <w:rFonts w:ascii="Arial" w:hAnsi="Arial" w:hint="cs"/>
          <w:sz w:val="20"/>
          <w:szCs w:val="20"/>
          <w:u w:val="single"/>
          <w:rtl/>
        </w:rPr>
        <w:t>الرعاية الضرورية من الناحية الطبية</w:t>
      </w:r>
      <w:r>
        <w:rPr>
          <w:rFonts w:ascii="Arial" w:hAnsi="Arial" w:hint="cs"/>
          <w:sz w:val="20"/>
          <w:szCs w:val="20"/>
          <w:rtl/>
        </w:rPr>
        <w:t xml:space="preserve"> – خدمات الرعاية الصحية أو التوريدات اللازمة للوقاية من، أو تشخيص، أو علاج أي مرض أو إصابة، أو حالة، أو مرض أو أعراضه بما يتوافق مع المعايير الطبية المقبولة.</w:t>
      </w:r>
    </w:p>
    <w:p w14:paraId="3F8AF278" w14:textId="5084C055" w:rsidR="00EB2EBC" w:rsidRPr="00EB2EBC" w:rsidRDefault="00EB2EBC" w:rsidP="00EB2EBC">
      <w:pPr>
        <w:tabs>
          <w:tab w:val="left" w:pos="2040"/>
        </w:tabs>
        <w:rPr>
          <w:rtl/>
        </w:rPr>
      </w:pPr>
      <w:r>
        <w:lastRenderedPageBreak/>
        <w:tab/>
      </w:r>
    </w:p>
    <w:p w14:paraId="3A41A99B" w14:textId="77777777" w:rsidR="00666CA8" w:rsidRPr="00FA3C0E" w:rsidRDefault="00666CA8" w:rsidP="00EB2EBC">
      <w:pPr>
        <w:pStyle w:val="NoSpacing"/>
        <w:bidi/>
        <w:rPr>
          <w:rFonts w:ascii="Arial" w:hAnsi="Arial" w:cs="Arial"/>
          <w:sz w:val="20"/>
          <w:szCs w:val="20"/>
          <w:rtl/>
        </w:rPr>
      </w:pPr>
      <w:r>
        <w:rPr>
          <w:rFonts w:ascii="Arial" w:hAnsi="Arial" w:hint="cs"/>
          <w:sz w:val="20"/>
          <w:szCs w:val="20"/>
          <w:u w:val="single"/>
          <w:rtl/>
        </w:rPr>
        <w:t>مسؤولية المريض</w:t>
      </w:r>
      <w:r>
        <w:rPr>
          <w:rFonts w:ascii="Arial" w:hAnsi="Arial" w:hint="cs"/>
          <w:sz w:val="20"/>
          <w:szCs w:val="20"/>
          <w:rtl/>
        </w:rPr>
        <w:t xml:space="preserve"> – المبلغ الذي يكون الفرد مسؤولًا عن سداده بعد كافة مدفوعات (بما في ذلك الدافعين التجاريين والحكوميين)، واستقطاعات، وخصومات التأمين المقدمة على فاتورة المريض.</w:t>
      </w:r>
    </w:p>
    <w:p w14:paraId="04147435" w14:textId="77777777" w:rsidR="00FA3C0E" w:rsidRPr="00EB2EBC" w:rsidRDefault="00FA3C0E" w:rsidP="00EB2EBC">
      <w:pPr>
        <w:bidi/>
        <w:rPr>
          <w:rFonts w:ascii="Arial" w:hAnsi="Arial" w:cs="Arial"/>
          <w:b/>
          <w:bCs/>
          <w:caps/>
          <w:sz w:val="20"/>
          <w:szCs w:val="20"/>
          <w:rtl/>
        </w:rPr>
      </w:pPr>
    </w:p>
    <w:p w14:paraId="1FBAC104" w14:textId="77777777" w:rsidR="00084B28" w:rsidRPr="00EB2EBC" w:rsidRDefault="004105E0" w:rsidP="00EB2EBC">
      <w:pPr>
        <w:bidi/>
        <w:rPr>
          <w:rFonts w:ascii="Arial" w:hAnsi="Arial" w:cs="Arial"/>
          <w:b/>
          <w:bCs/>
          <w:caps/>
          <w:sz w:val="20"/>
          <w:szCs w:val="20"/>
          <w:rtl/>
        </w:rPr>
      </w:pPr>
      <w:r w:rsidRPr="00EB2EBC">
        <w:rPr>
          <w:rFonts w:ascii="Arial" w:hAnsi="Arial" w:hint="cs"/>
          <w:b/>
          <w:bCs/>
          <w:caps/>
          <w:sz w:val="20"/>
          <w:szCs w:val="20"/>
          <w:rtl/>
        </w:rPr>
        <w:t>التعليمات:</w:t>
      </w:r>
    </w:p>
    <w:p w14:paraId="5A8B6CED" w14:textId="77777777" w:rsidR="007642EE" w:rsidRPr="00EB2EBC" w:rsidRDefault="007642EE" w:rsidP="00EB2EBC">
      <w:pPr>
        <w:pStyle w:val="NoSpacing"/>
        <w:bidi/>
        <w:rPr>
          <w:rFonts w:ascii="Arial" w:hAnsi="Arial" w:cs="Arial"/>
          <w:b/>
          <w:bCs/>
          <w:sz w:val="20"/>
          <w:szCs w:val="20"/>
          <w:u w:val="single"/>
          <w:rtl/>
        </w:rPr>
      </w:pPr>
      <w:r w:rsidRPr="00EB2EBC">
        <w:rPr>
          <w:rFonts w:ascii="Arial" w:hAnsi="Arial" w:hint="cs"/>
          <w:b/>
          <w:bCs/>
          <w:sz w:val="20"/>
          <w:szCs w:val="20"/>
          <w:u w:val="single"/>
          <w:rtl/>
        </w:rPr>
        <w:t>معايير الاستحقاق</w:t>
      </w:r>
    </w:p>
    <w:p w14:paraId="31DE9BF6" w14:textId="77777777" w:rsidR="00B770B5" w:rsidRPr="00FA3C0E" w:rsidRDefault="00B770B5" w:rsidP="00EB2EBC">
      <w:pPr>
        <w:pStyle w:val="NoSpacing"/>
        <w:bidi/>
        <w:rPr>
          <w:rFonts w:ascii="Arial" w:hAnsi="Arial" w:cs="Arial"/>
          <w:sz w:val="20"/>
          <w:szCs w:val="20"/>
          <w:rtl/>
        </w:rPr>
      </w:pPr>
    </w:p>
    <w:p w14:paraId="4411FA5E" w14:textId="77777777" w:rsidR="00B770B5" w:rsidRPr="00FA3C0E" w:rsidRDefault="00B770B5" w:rsidP="00EB2EBC">
      <w:pPr>
        <w:pStyle w:val="NoSpacing"/>
        <w:bidi/>
        <w:rPr>
          <w:rFonts w:ascii="Arial" w:hAnsi="Arial" w:cs="Arial"/>
          <w:sz w:val="20"/>
          <w:szCs w:val="20"/>
          <w:rtl/>
        </w:rPr>
      </w:pPr>
      <w:r>
        <w:rPr>
          <w:rFonts w:ascii="Arial" w:hAnsi="Arial" w:hint="cs"/>
          <w:sz w:val="20"/>
          <w:szCs w:val="20"/>
          <w:rtl/>
        </w:rPr>
        <w:t>يجوز لكافة المرضى الذين يتلقون أو يسعون للحصول على العلاج الطبي في حالات الطوارئ أو الرعاية الضرورية من الناحية الطبية في مستشفى نيشن وايد للأطفال، التقدم للحصول على المساعدة المالية، وعلى الرغم من ذلك، قد تختلف المعايير المستخدمة لتقييم الاستحقاق بناء على محل إقامة المريض إذا ما كان المريض يسعى للحصول على العلاج الطبي في غير حالات الطوارئ.</w:t>
      </w:r>
    </w:p>
    <w:p w14:paraId="00BEC55D" w14:textId="77777777" w:rsidR="00B770B5" w:rsidRPr="00FA3C0E" w:rsidRDefault="00B770B5" w:rsidP="00EB2EBC">
      <w:pPr>
        <w:pStyle w:val="NoSpacing"/>
        <w:bidi/>
        <w:rPr>
          <w:rFonts w:ascii="Arial" w:hAnsi="Arial" w:cs="Arial"/>
          <w:sz w:val="20"/>
          <w:szCs w:val="20"/>
          <w:rtl/>
          <w:lang w:val="en"/>
        </w:rPr>
      </w:pPr>
    </w:p>
    <w:p w14:paraId="31A632C3" w14:textId="77777777" w:rsidR="00B770B5" w:rsidRPr="00FA3C0E" w:rsidRDefault="00B770B5" w:rsidP="00EB2EBC">
      <w:pPr>
        <w:pStyle w:val="NoSpacing"/>
        <w:bidi/>
        <w:rPr>
          <w:rFonts w:ascii="Arial" w:hAnsi="Arial" w:cs="Arial"/>
          <w:sz w:val="20"/>
          <w:szCs w:val="20"/>
          <w:rtl/>
        </w:rPr>
      </w:pPr>
      <w:r>
        <w:rPr>
          <w:rFonts w:ascii="Arial" w:hAnsi="Arial" w:hint="cs"/>
          <w:sz w:val="20"/>
          <w:szCs w:val="20"/>
          <w:rtl/>
        </w:rPr>
        <w:t>يجب على المقيمين في ولاية أوهايو الذي يطلبون الحصول على المساعدة المالية التقدم أولاُ للحصول على المساعدة الحكومية المتاحة، بما في ذلك على سبيل المثال لا الحصر، برنامج المساعدات الطبية للمعوزين بأوهايو "</w:t>
      </w:r>
      <w:r>
        <w:rPr>
          <w:rFonts w:ascii="Arial" w:hAnsi="Arial"/>
          <w:sz w:val="20"/>
          <w:szCs w:val="20"/>
          <w:rtl/>
        </w:rPr>
        <w:t>Ohio Medicaid</w:t>
      </w:r>
      <w:r>
        <w:rPr>
          <w:rFonts w:ascii="Arial" w:hAnsi="Arial" w:hint="cs"/>
          <w:sz w:val="20"/>
          <w:szCs w:val="20"/>
          <w:rtl/>
        </w:rPr>
        <w:t>" (بداية جديدة وأسر جديدة)، وبرنامج ضمان الرعاية في مستشفيات أوهايو (</w:t>
      </w:r>
      <w:r>
        <w:rPr>
          <w:rFonts w:ascii="Arial" w:hAnsi="Arial"/>
          <w:sz w:val="20"/>
          <w:szCs w:val="20"/>
          <w:rtl/>
        </w:rPr>
        <w:t>HCAP)</w:t>
      </w:r>
      <w:r>
        <w:rPr>
          <w:rFonts w:ascii="Arial" w:hAnsi="Arial" w:hint="cs"/>
          <w:sz w:val="20"/>
          <w:szCs w:val="20"/>
          <w:rtl/>
        </w:rPr>
        <w:t>، والمساعدات المقدمة من مجلس إدمان الكحوليات والمخدرات والصحة العقلية (</w:t>
      </w:r>
      <w:r>
        <w:rPr>
          <w:rFonts w:ascii="Arial" w:hAnsi="Arial"/>
          <w:sz w:val="20"/>
          <w:szCs w:val="20"/>
          <w:rtl/>
        </w:rPr>
        <w:t>ADAMH</w:t>
      </w:r>
      <w:r>
        <w:rPr>
          <w:rFonts w:ascii="Arial" w:hAnsi="Arial" w:hint="cs"/>
          <w:sz w:val="20"/>
          <w:szCs w:val="20"/>
          <w:rtl/>
        </w:rPr>
        <w:t xml:space="preserve">). وينبغي أن يقدم المقيمون في أوهايو المعفيون من الضمان الاجتماعي وضرائب المساعدة الطبية لكبار السن النموذج المستوفى رقم 4029 "طلب إعفاء من الضمان الاجتماعي وضرائب الرعاية الطبية لكبار السن والتنازل عن المزايا" للتنازل عن تلك المتطلبات.  ويجوز أن يستحق المرضى المقيمون في أوهايو غير المستحقين للتغطية بموجب هذه البرامج والمرضي من غير المقيمين في أوهايو والذين يتلقون العلاج الطبي في حالات الطوارئ في مستشفى نيشن وايد للأطفال المساعدة المالية بناءً على إجمالي الداخل وحجم الأسرة على النحو التالي:  </w:t>
      </w:r>
    </w:p>
    <w:p w14:paraId="4FF64299" w14:textId="77777777" w:rsidR="00B770B5" w:rsidRPr="00FA3C0E" w:rsidRDefault="00B770B5" w:rsidP="00EB2EBC">
      <w:pPr>
        <w:pStyle w:val="NoSpacing"/>
        <w:bidi/>
        <w:rPr>
          <w:rFonts w:ascii="Arial" w:hAnsi="Arial" w:cs="Arial"/>
          <w:sz w:val="20"/>
          <w:szCs w:val="20"/>
          <w:rtl/>
        </w:rPr>
      </w:pPr>
    </w:p>
    <w:p w14:paraId="3565D22B"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للدخل الذي يمثل 200% أو أقل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سيتم شطب نسبة 100% من مسؤولية المريض.  </w:t>
      </w:r>
    </w:p>
    <w:p w14:paraId="1E3C910B"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201% و250%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يتم شطب نسبة 80% من مسؤولية المريض.  </w:t>
      </w:r>
    </w:p>
    <w:p w14:paraId="1495092C"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251% و300% من مستوى الفقر الموضوع من جانب الاتحاد الفيدرالي (</w:t>
      </w:r>
      <w:r>
        <w:rPr>
          <w:rFonts w:ascii="Arial" w:hAnsi="Arial"/>
          <w:sz w:val="20"/>
          <w:szCs w:val="20"/>
          <w:rtl/>
        </w:rPr>
        <w:t>FPL</w:t>
      </w:r>
      <w:r>
        <w:rPr>
          <w:rFonts w:ascii="Arial" w:hAnsi="Arial" w:hint="cs"/>
          <w:sz w:val="20"/>
          <w:szCs w:val="20"/>
          <w:rtl/>
        </w:rPr>
        <w:t>) يتم شطب نسبة 60% من مسؤولية المريض.</w:t>
      </w:r>
      <w:r>
        <w:rPr>
          <w:rFonts w:hint="cs"/>
          <w:rtl/>
        </w:rPr>
        <w:t xml:space="preserve"> </w:t>
      </w:r>
    </w:p>
    <w:p w14:paraId="348D9CF9"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301% و400%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يتم شطب نسبة 45% من مسؤولية المريض.  </w:t>
      </w:r>
    </w:p>
    <w:p w14:paraId="37CBDAF1" w14:textId="77777777" w:rsidR="00B770B5" w:rsidRPr="00FA3C0E" w:rsidRDefault="00B770B5" w:rsidP="00EB2EBC">
      <w:pPr>
        <w:pStyle w:val="NoSpacing"/>
        <w:bidi/>
        <w:rPr>
          <w:rFonts w:ascii="Arial" w:hAnsi="Arial" w:cs="Arial"/>
          <w:sz w:val="20"/>
          <w:szCs w:val="20"/>
          <w:rtl/>
        </w:rPr>
      </w:pPr>
    </w:p>
    <w:p w14:paraId="229B2B44" w14:textId="21469786" w:rsidR="009077F4" w:rsidRDefault="00480A22" w:rsidP="00EB2EBC">
      <w:pPr>
        <w:pStyle w:val="NoSpacing"/>
        <w:bidi/>
        <w:rPr>
          <w:rFonts w:ascii="Arial" w:hAnsi="Arial" w:cs="Arial"/>
          <w:sz w:val="20"/>
          <w:szCs w:val="20"/>
          <w:rtl/>
        </w:rPr>
      </w:pPr>
      <w:r>
        <w:rPr>
          <w:rFonts w:ascii="Arial" w:hAnsi="Arial" w:hint="cs"/>
          <w:sz w:val="20"/>
          <w:szCs w:val="20"/>
          <w:rtl/>
        </w:rPr>
        <w:t>المقيمون في ولاية أوهايو الذين يزيد دخل أسرتهم عن 200% من حد الفقر الفيدرالي ويقل عن 450% من حد الفقر الفيدرالي، والذين تزيد فواتيرهم الصادرة من مستشفى نيشن وايد للأطفال عن 20% من دخل الأسرة سنويًا سيتم اعتبارهم من الأسر المعوزة طبيًا وفق أغراض هذه السياسة. وتستحق الأسر المعوزة طبيًا الحصول على خصم أكبر في جانب مسؤولية المريض بحيث يعادل مبلغ مسؤولية المريض المستحق من الأسرة عن كافة فواتير نيشن وايد للأطفال نسبة من دخل الأسرة السنوي وفق ما يلي:</w:t>
      </w:r>
      <w:r>
        <w:rPr>
          <w:rFonts w:hint="cs"/>
          <w:rtl/>
        </w:rPr>
        <w:t xml:space="preserve"> </w:t>
      </w:r>
    </w:p>
    <w:p w14:paraId="35D78FC5" w14:textId="77777777" w:rsidR="009E7C46" w:rsidRDefault="009E7C46" w:rsidP="00EB2EBC">
      <w:pPr>
        <w:pStyle w:val="NoSpacing"/>
        <w:bidi/>
        <w:rPr>
          <w:rFonts w:ascii="Arial" w:hAnsi="Arial" w:cs="Arial"/>
          <w:sz w:val="20"/>
          <w:szCs w:val="20"/>
          <w:rtl/>
        </w:rPr>
      </w:pPr>
    </w:p>
    <w:p w14:paraId="29B337A8" w14:textId="77777777" w:rsidR="009E7C46" w:rsidRPr="00FA3C0E" w:rsidRDefault="009E7C46"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للدخل الذي يمثل 200% أو أقل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سيتم شطب نسبة 100% من مسؤولية المريض.  </w:t>
      </w:r>
    </w:p>
    <w:p w14:paraId="5B6AFF9F" w14:textId="77777777" w:rsidR="009E7C46" w:rsidRPr="00FA3C0E" w:rsidRDefault="009E7C46"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201% و250% من حد الفقر الفيدرالي (</w:t>
      </w:r>
      <w:r>
        <w:rPr>
          <w:rFonts w:ascii="Arial" w:hAnsi="Arial"/>
          <w:sz w:val="20"/>
          <w:szCs w:val="20"/>
          <w:rtl/>
        </w:rPr>
        <w:t>FPL</w:t>
      </w:r>
      <w:r>
        <w:rPr>
          <w:rFonts w:ascii="Arial" w:hAnsi="Arial" w:hint="cs"/>
          <w:sz w:val="20"/>
          <w:szCs w:val="20"/>
          <w:rtl/>
        </w:rPr>
        <w:t xml:space="preserve">) يتم خفضها إلى رصيد يعادل 5% من دخل الأسرة السنوي.  </w:t>
      </w:r>
    </w:p>
    <w:p w14:paraId="32DD5D91" w14:textId="77777777" w:rsidR="009E7C46" w:rsidRPr="00FA3C0E" w:rsidRDefault="009E7C46"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251% و300% من حد الفقر الفيدرالي (</w:t>
      </w:r>
      <w:r>
        <w:rPr>
          <w:rFonts w:ascii="Arial" w:hAnsi="Arial"/>
          <w:sz w:val="20"/>
          <w:szCs w:val="20"/>
          <w:rtl/>
        </w:rPr>
        <w:t>FPL</w:t>
      </w:r>
      <w:r>
        <w:rPr>
          <w:rFonts w:ascii="Arial" w:hAnsi="Arial" w:hint="cs"/>
          <w:sz w:val="20"/>
          <w:szCs w:val="20"/>
          <w:rtl/>
        </w:rPr>
        <w:t xml:space="preserve">) يتم خفضها إلى رصيد يعادل 7% من دخل الأسرة السنوي.  </w:t>
      </w:r>
    </w:p>
    <w:p w14:paraId="715B3F3E" w14:textId="2C2FBCEF" w:rsidR="009E7C46" w:rsidRPr="00FA3C0E" w:rsidRDefault="009E7C46"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301% و450% من حد الفقر الفيدرالي (</w:t>
      </w:r>
      <w:r>
        <w:rPr>
          <w:rFonts w:ascii="Arial" w:hAnsi="Arial"/>
          <w:sz w:val="20"/>
          <w:szCs w:val="20"/>
          <w:rtl/>
        </w:rPr>
        <w:t>FPL</w:t>
      </w:r>
      <w:r>
        <w:rPr>
          <w:rFonts w:ascii="Arial" w:hAnsi="Arial" w:hint="cs"/>
          <w:sz w:val="20"/>
          <w:szCs w:val="20"/>
          <w:rtl/>
        </w:rPr>
        <w:t xml:space="preserve">) يتم خفضها إلى رصيد يعادل 10% من دخل الأسرة السنوي.  </w:t>
      </w:r>
    </w:p>
    <w:p w14:paraId="549616DF" w14:textId="77777777" w:rsidR="00B770B5" w:rsidRPr="00FA3C0E" w:rsidRDefault="00B770B5" w:rsidP="00EB2EBC">
      <w:pPr>
        <w:pStyle w:val="NoSpacing"/>
        <w:bidi/>
        <w:rPr>
          <w:rFonts w:ascii="Arial" w:hAnsi="Arial" w:cs="Arial"/>
          <w:sz w:val="20"/>
          <w:szCs w:val="20"/>
          <w:rtl/>
        </w:rPr>
      </w:pPr>
      <w:r>
        <w:rPr>
          <w:rFonts w:ascii="Arial" w:hAnsi="Arial" w:hint="cs"/>
          <w:sz w:val="20"/>
          <w:szCs w:val="20"/>
          <w:rtl/>
        </w:rPr>
        <w:t>ينبغي على المقيمين في الولايات المتحدة من غير المقيمين في أوهايو ممن يطلبون المساعدة المالية للحصول على العلاج الطبي في غير حالات الطوارئ، الحصول على موافقة مسبقة على المساعدة المالية قبل تلقي العلاج الطبي في غير حالات الطوارئ.  وتستلزم عملية الحصول على الموافقة المسبقة أن يقوم الفرد بتقديم المبرر الطبي للخدمات التي سيحصل عليها في مستشفى نيشن وايد للأطفال مقابل أي من مرافق الرعاية الطبية الموجودة في الولاية التي يقيم فيها المريض.  وتقوم مستشفى نيشن وايد للأطفال بمراجعة هذا المبرر المقدم، ويستحق المرضى الذين تعتبرهم مستشفى نيشن وايد للأطفال قدموا المبرر الطبي المناسب الحصول على المساعدة المالية بناء على إجمالي الدخل وحجم الأسرة على النحو التالي:</w:t>
      </w:r>
    </w:p>
    <w:p w14:paraId="1CF851D7" w14:textId="77777777" w:rsidR="00B770B5" w:rsidRPr="00FA3C0E" w:rsidRDefault="00B770B5" w:rsidP="00EB2EBC">
      <w:pPr>
        <w:pStyle w:val="NoSpacing"/>
        <w:bidi/>
        <w:rPr>
          <w:rFonts w:ascii="Arial" w:hAnsi="Arial" w:cs="Arial"/>
          <w:sz w:val="20"/>
          <w:szCs w:val="20"/>
          <w:rtl/>
          <w:lang w:val="en"/>
        </w:rPr>
      </w:pPr>
    </w:p>
    <w:p w14:paraId="7D685D00"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للدخل الذي يمثل 200% أو أقل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سيتم شطب نسبة 100% من مسؤولية المريض.  </w:t>
      </w:r>
    </w:p>
    <w:p w14:paraId="27C4B62C"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201% و250%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يتم شطب نسبة 80% من مسؤولية المريض.  </w:t>
      </w:r>
    </w:p>
    <w:p w14:paraId="408D827D"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251% و300% من مستوى الفقر الموضوع من جانب الاتحاد الفيدرالي (</w:t>
      </w:r>
      <w:r>
        <w:rPr>
          <w:rFonts w:ascii="Arial" w:hAnsi="Arial"/>
          <w:sz w:val="20"/>
          <w:szCs w:val="20"/>
          <w:rtl/>
        </w:rPr>
        <w:t>FPL</w:t>
      </w:r>
      <w:r>
        <w:rPr>
          <w:rFonts w:ascii="Arial" w:hAnsi="Arial" w:hint="cs"/>
          <w:sz w:val="20"/>
          <w:szCs w:val="20"/>
          <w:rtl/>
        </w:rPr>
        <w:t>) يتم شطب نسبة 60% من مسؤولية المريض.</w:t>
      </w:r>
      <w:r>
        <w:rPr>
          <w:rFonts w:hint="cs"/>
          <w:rtl/>
        </w:rPr>
        <w:t xml:space="preserve"> </w:t>
      </w:r>
    </w:p>
    <w:p w14:paraId="0FD3BA59" w14:textId="77777777" w:rsidR="00B770B5" w:rsidRPr="00FA3C0E" w:rsidRDefault="00B770B5" w:rsidP="00EB2EBC">
      <w:pPr>
        <w:pStyle w:val="NoSpacing"/>
        <w:numPr>
          <w:ilvl w:val="0"/>
          <w:numId w:val="35"/>
        </w:numPr>
        <w:bidi/>
        <w:rPr>
          <w:rFonts w:ascii="Arial" w:hAnsi="Arial" w:cs="Arial"/>
          <w:sz w:val="20"/>
          <w:szCs w:val="20"/>
          <w:rtl/>
        </w:rPr>
      </w:pPr>
      <w:r>
        <w:rPr>
          <w:rFonts w:ascii="Arial" w:hAnsi="Arial" w:hint="cs"/>
          <w:sz w:val="20"/>
          <w:szCs w:val="20"/>
          <w:rtl/>
        </w:rPr>
        <w:t>بالنسبة للدخول التي تتراوح ما بين 301% و400% من مستوى الفقر الموضوع من جانب الاتحاد الفيدرالي (</w:t>
      </w:r>
      <w:r>
        <w:rPr>
          <w:rFonts w:ascii="Arial" w:hAnsi="Arial"/>
          <w:sz w:val="20"/>
          <w:szCs w:val="20"/>
          <w:rtl/>
        </w:rPr>
        <w:t>FPL</w:t>
      </w:r>
      <w:r>
        <w:rPr>
          <w:rFonts w:ascii="Arial" w:hAnsi="Arial" w:hint="cs"/>
          <w:sz w:val="20"/>
          <w:szCs w:val="20"/>
          <w:rtl/>
        </w:rPr>
        <w:t xml:space="preserve">) يتم شطب نسبة 45% من مسؤولية المريض.  </w:t>
      </w:r>
    </w:p>
    <w:p w14:paraId="48A0A001" w14:textId="77777777" w:rsidR="009A34CE" w:rsidRDefault="009A34CE" w:rsidP="00EB2EBC">
      <w:pPr>
        <w:pStyle w:val="NoSpacing"/>
        <w:bidi/>
        <w:rPr>
          <w:rFonts w:ascii="Arial" w:hAnsi="Arial" w:cs="Arial"/>
          <w:sz w:val="20"/>
          <w:szCs w:val="20"/>
          <w:rtl/>
        </w:rPr>
      </w:pPr>
    </w:p>
    <w:p w14:paraId="55271EA1" w14:textId="77777777" w:rsidR="00B770B5" w:rsidRDefault="00B770B5" w:rsidP="00EB2EBC">
      <w:pPr>
        <w:pStyle w:val="NoSpacing"/>
        <w:bidi/>
        <w:rPr>
          <w:rFonts w:ascii="Arial" w:hAnsi="Arial" w:cs="Arial"/>
          <w:sz w:val="20"/>
          <w:szCs w:val="20"/>
          <w:rtl/>
        </w:rPr>
      </w:pPr>
      <w:r>
        <w:rPr>
          <w:rFonts w:ascii="Arial" w:hAnsi="Arial" w:hint="cs"/>
          <w:sz w:val="20"/>
          <w:szCs w:val="20"/>
          <w:rtl/>
        </w:rPr>
        <w:t>بالنسبة لغير المقيمين في الولايات المتحدة ممن يطلبون المساعدة المالية للحصول على العلاج الطبي في غير حالات الطوارئ، فينبغي عليهم الحصول على موافقة مسبقة على المساعدة المالية قبل تلقي ذلك العلاج الطبي في غير حالات الطوارئ بموجب السياسة والإجراءات الخاصة بمرضى الحالات الخيرية الدوليين المعمول بها في مستشفى نيشن وايد للأطفال. وتحدد لجنة توجيه المرضى الدوليين التابعة لمستشفى نيشن وايد للأطفال مدى استحقاق المريض الدولي للرعاية الخيرية بناء على عدة معايير، بما في ذلك التدخل الطبي اللازم، واحتمالات قيام التدخل بحل المشكلة الطبية الكامنة بنجاح، والحصول على الإدارة المناسبة ما بعد التدخل، وما إذا كانت مستشفى نيشن وايد للأطفال قادرة على تقديم ذلك التدخل، وتوافر تلك الخدمات داخل الدولة التي يقيم فيها المريض، والقيود المفروضة على الميزانية، وغير ذلك من المعايير الأخرى التي تقررها لجنة التوجيه لضمان الاستخدام الأمثل والفعال لموارد الرعاية للحالات الدولية المتاحة في مستشفى نيشن وايد للأطفال. ويمكنكم الحصول على معلومات عن توافر الرعاية الخيرية للمرضى الدوليين من خلال الاتصال على مركز الترحيب الخاص بمستشفى نيشن وايد للأطفال.</w:t>
      </w:r>
    </w:p>
    <w:p w14:paraId="58CEDF47" w14:textId="77777777" w:rsidR="00980E12" w:rsidRDefault="00980E12" w:rsidP="00EB2EBC">
      <w:pPr>
        <w:pStyle w:val="NoSpacing"/>
        <w:bidi/>
        <w:rPr>
          <w:rFonts w:ascii="Arial" w:hAnsi="Arial" w:cs="Arial"/>
          <w:sz w:val="20"/>
          <w:szCs w:val="20"/>
          <w:rtl/>
        </w:rPr>
      </w:pPr>
    </w:p>
    <w:p w14:paraId="13588A00" w14:textId="77777777" w:rsidR="00DD5EF2" w:rsidRDefault="00DD5EF2" w:rsidP="00EB2EBC">
      <w:pPr>
        <w:pStyle w:val="NoSpacing"/>
        <w:bidi/>
        <w:rPr>
          <w:rFonts w:ascii="Arial" w:hAnsi="Arial" w:cs="Arial"/>
          <w:sz w:val="20"/>
          <w:szCs w:val="20"/>
          <w:rtl/>
        </w:rPr>
      </w:pPr>
      <w:r>
        <w:rPr>
          <w:rFonts w:ascii="Arial" w:hAnsi="Arial" w:hint="cs"/>
          <w:sz w:val="20"/>
          <w:szCs w:val="20"/>
          <w:rtl/>
        </w:rPr>
        <w:t>بالنسبة لمتلقي خدمات ميديكيد "</w:t>
      </w:r>
      <w:r>
        <w:rPr>
          <w:rFonts w:ascii="Arial" w:hAnsi="Arial"/>
          <w:sz w:val="20"/>
          <w:szCs w:val="20"/>
          <w:rtl/>
        </w:rPr>
        <w:t>Medicaid</w:t>
      </w:r>
      <w:r>
        <w:rPr>
          <w:rFonts w:ascii="Arial" w:hAnsi="Arial" w:hint="cs"/>
          <w:sz w:val="20"/>
          <w:szCs w:val="20"/>
          <w:rtl/>
        </w:rPr>
        <w:t>" الذين يحصلون على الرعاية الطبية اللازمة غير الخاضعة لبرنامج ميديكيد، سوف يحصلون على خصم 100% من مسؤولية المريض مقابل تلك الرعاية الطبية اللازمة تلقائيًا. ولا يلزم تقديم طلب للحصول على المساعدات المالية في هذه الحالات.</w:t>
      </w:r>
      <w:r>
        <w:rPr>
          <w:rFonts w:hint="cs"/>
          <w:rtl/>
        </w:rPr>
        <w:t xml:space="preserve"> </w:t>
      </w:r>
    </w:p>
    <w:p w14:paraId="46B2E85C" w14:textId="77777777" w:rsidR="001978D3" w:rsidRDefault="001978D3" w:rsidP="00EB2EBC">
      <w:pPr>
        <w:pStyle w:val="NoSpacing"/>
        <w:bidi/>
        <w:rPr>
          <w:rFonts w:ascii="Arial" w:hAnsi="Arial" w:cs="Arial"/>
          <w:sz w:val="20"/>
          <w:szCs w:val="20"/>
          <w:rtl/>
        </w:rPr>
      </w:pPr>
    </w:p>
    <w:p w14:paraId="5888DA67" w14:textId="3E6FDAB7" w:rsidR="00DE5A0E" w:rsidRDefault="001978D3" w:rsidP="00EB2EBC">
      <w:pPr>
        <w:pStyle w:val="NoSpacing"/>
        <w:bidi/>
        <w:rPr>
          <w:rFonts w:ascii="Arial" w:hAnsi="Arial" w:cs="Arial"/>
          <w:sz w:val="20"/>
          <w:szCs w:val="20"/>
          <w:rtl/>
        </w:rPr>
      </w:pPr>
      <w:r>
        <w:rPr>
          <w:rFonts w:ascii="Arial" w:hAnsi="Arial" w:hint="cs"/>
          <w:sz w:val="20"/>
          <w:szCs w:val="20"/>
          <w:rtl/>
        </w:rPr>
        <w:t>تستحق الأسر التي تقدم إلى إدارة حسابات المرضى في مستشفى نيشن وايد للأطفال نموذج خدمة العوائد الداخلية (</w:t>
      </w:r>
      <w:r>
        <w:rPr>
          <w:rFonts w:ascii="Arial" w:hAnsi="Arial"/>
          <w:sz w:val="20"/>
          <w:szCs w:val="20"/>
          <w:rtl/>
        </w:rPr>
        <w:t>IRS</w:t>
      </w:r>
      <w:r>
        <w:rPr>
          <w:rFonts w:ascii="Arial" w:hAnsi="Arial" w:hint="cs"/>
          <w:sz w:val="20"/>
          <w:szCs w:val="20"/>
          <w:rtl/>
        </w:rPr>
        <w:t>) رقم 4029 أو أي من المستندات الأخرى المرضية لمستشفى نيشن وايد والتي تؤكد على تنازل الأسرة عن حقها في الحصول على المزايا الحكومية بسبب انتماءات الأسرة الدينية، تستحق تلك الأسر الحصول على خصم من مسؤولية المريض بنسبة تعادل تلك المقدمة بموجب سياسة المساعدات المالية إلى أولئك الذين تتراوح دخولهم ما بين 301% إلى 400% من حد الفقر الفيدرالي. ولا يلزم تقديم طلب للحصول على المساعدات المالية في هذه الحالات.</w:t>
      </w:r>
      <w:r>
        <w:rPr>
          <w:rFonts w:hint="cs"/>
          <w:rtl/>
        </w:rPr>
        <w:t xml:space="preserve"> </w:t>
      </w:r>
    </w:p>
    <w:p w14:paraId="152F781D" w14:textId="77777777" w:rsidR="00DE5A0E" w:rsidRDefault="00DE5A0E" w:rsidP="00EB2EBC">
      <w:pPr>
        <w:pStyle w:val="NoSpacing"/>
        <w:bidi/>
        <w:rPr>
          <w:rFonts w:ascii="Arial" w:hAnsi="Arial" w:cs="Arial"/>
          <w:sz w:val="20"/>
          <w:szCs w:val="20"/>
          <w:rtl/>
        </w:rPr>
      </w:pPr>
    </w:p>
    <w:p w14:paraId="591FAA14" w14:textId="77777777" w:rsidR="00DE5A0E" w:rsidRPr="00DE5A0E" w:rsidRDefault="00270254" w:rsidP="00EB2EBC">
      <w:pPr>
        <w:pStyle w:val="NoSpacing"/>
        <w:bidi/>
        <w:rPr>
          <w:rFonts w:ascii="Arial" w:hAnsi="Arial" w:cs="Arial"/>
          <w:sz w:val="20"/>
          <w:szCs w:val="20"/>
          <w:rtl/>
        </w:rPr>
      </w:pPr>
      <w:r>
        <w:rPr>
          <w:rFonts w:ascii="Arial" w:hAnsi="Arial" w:hint="cs"/>
          <w:sz w:val="20"/>
          <w:szCs w:val="20"/>
          <w:rtl/>
        </w:rPr>
        <w:t>الأسر التي يقع عنوانها في "إحدى دور رعاية المشردين" تستحق الحصول على خصم 100% من مسؤولية المريض.  ولا يلزم تقديم طلب للحصول على المساعدات المالية في هذه الحالات.</w:t>
      </w:r>
    </w:p>
    <w:p w14:paraId="2ECCAE4A" w14:textId="77777777" w:rsidR="00B770B5" w:rsidRPr="00FA3C0E" w:rsidRDefault="00B770B5" w:rsidP="00EB2EBC">
      <w:pPr>
        <w:pStyle w:val="NoSpacing"/>
        <w:bidi/>
        <w:rPr>
          <w:rFonts w:ascii="Arial" w:hAnsi="Arial" w:cs="Arial"/>
          <w:sz w:val="20"/>
          <w:szCs w:val="20"/>
          <w:rtl/>
        </w:rPr>
      </w:pPr>
    </w:p>
    <w:p w14:paraId="7D470B5F" w14:textId="77777777" w:rsidR="00F26058" w:rsidRPr="00FA3C0E" w:rsidRDefault="00F26058" w:rsidP="00EB2EBC">
      <w:pPr>
        <w:pStyle w:val="NoSpacing"/>
        <w:bidi/>
        <w:rPr>
          <w:rFonts w:ascii="Arial" w:hAnsi="Arial" w:cs="Arial"/>
          <w:sz w:val="20"/>
          <w:szCs w:val="20"/>
          <w:rtl/>
        </w:rPr>
      </w:pPr>
      <w:r>
        <w:rPr>
          <w:rFonts w:ascii="Arial" w:hAnsi="Arial" w:hint="cs"/>
          <w:sz w:val="20"/>
          <w:szCs w:val="20"/>
          <w:rtl/>
        </w:rPr>
        <w:t>تتمتع إدارة حسابات المرضى في مستشفى نيشن وايد للأطفال بالسلطة النهائية في تحديد استحقاق المساعدة المالية بموجب هذه السياسة.</w:t>
      </w:r>
    </w:p>
    <w:p w14:paraId="298C2816" w14:textId="77777777" w:rsidR="00E75EB7" w:rsidRPr="00EB2EBC" w:rsidRDefault="00E75EB7" w:rsidP="00EB2EBC">
      <w:pPr>
        <w:bidi/>
        <w:spacing w:after="0" w:line="240" w:lineRule="auto"/>
        <w:rPr>
          <w:rFonts w:ascii="Arial" w:hAnsi="Arial" w:cs="Arial"/>
          <w:b/>
          <w:bCs/>
          <w:sz w:val="20"/>
          <w:szCs w:val="20"/>
          <w:u w:val="single"/>
          <w:rtl/>
        </w:rPr>
      </w:pPr>
    </w:p>
    <w:p w14:paraId="00EA8F1D" w14:textId="77777777" w:rsidR="003E247C" w:rsidRPr="00EB2EBC" w:rsidRDefault="003E247C" w:rsidP="00EB2EBC">
      <w:pPr>
        <w:bidi/>
        <w:spacing w:after="0" w:line="240" w:lineRule="auto"/>
        <w:rPr>
          <w:rFonts w:ascii="Arial" w:hAnsi="Arial" w:cs="Arial"/>
          <w:b/>
          <w:bCs/>
          <w:sz w:val="20"/>
          <w:szCs w:val="20"/>
          <w:u w:val="single"/>
          <w:rtl/>
        </w:rPr>
      </w:pPr>
      <w:r w:rsidRPr="00EB2EBC">
        <w:rPr>
          <w:rFonts w:ascii="Arial" w:hAnsi="Arial" w:hint="cs"/>
          <w:b/>
          <w:bCs/>
          <w:sz w:val="20"/>
          <w:szCs w:val="20"/>
          <w:u w:val="single"/>
          <w:rtl/>
        </w:rPr>
        <w:t>أسس حساب المبالغ التي تحتسب على المرضى</w:t>
      </w:r>
      <w:r>
        <w:rPr>
          <w:rFonts w:hint="cs"/>
          <w:rtl/>
        </w:rPr>
        <w:t xml:space="preserve"> </w:t>
      </w:r>
    </w:p>
    <w:p w14:paraId="41810B13" w14:textId="77777777" w:rsidR="00E75EB7" w:rsidRPr="00FA3C0E" w:rsidRDefault="00E75EB7" w:rsidP="00EB2EBC">
      <w:pPr>
        <w:bidi/>
        <w:spacing w:after="0" w:line="240" w:lineRule="auto"/>
        <w:rPr>
          <w:rFonts w:ascii="Arial" w:hAnsi="Arial" w:cs="Arial"/>
          <w:sz w:val="20"/>
          <w:szCs w:val="20"/>
          <w:rtl/>
        </w:rPr>
      </w:pPr>
    </w:p>
    <w:p w14:paraId="0E92B2F2" w14:textId="3F18B986" w:rsidR="003E247C" w:rsidRPr="00FA3C0E" w:rsidRDefault="003E247C" w:rsidP="00EB2EBC">
      <w:pPr>
        <w:bidi/>
        <w:spacing w:after="0" w:line="240" w:lineRule="auto"/>
        <w:rPr>
          <w:rFonts w:ascii="Arial" w:hAnsi="Arial" w:cs="Arial"/>
          <w:sz w:val="20"/>
          <w:szCs w:val="20"/>
          <w:rtl/>
        </w:rPr>
      </w:pPr>
      <w:r>
        <w:rPr>
          <w:rFonts w:ascii="Arial" w:hAnsi="Arial" w:hint="cs"/>
          <w:sz w:val="20"/>
          <w:szCs w:val="20"/>
          <w:rtl/>
        </w:rPr>
        <w:t>لن تزيد المبالغ التي تحتسب على المرضى المستحقين للمساعدة المالية بموجب سياسة المساعدات المالية في مستشفى نيشن وايد للأطفال في حالات الطوارئ والرعاية الضرورية من الناحية الطبية عن المبالغ التي يتم إعداد فواتير عنها بوجه عام. وتقوم مستشفى نيشن وايد للأطفال بحساب المبالغ التي يتم إعداد فواتير عنها بوجه عام باستخدام طريقة "النظر إلى الخلف"، وفق التعريف الوارد لها في اللوائح الفيدرالية، بناء على كافة المطالبات التي يسمح بها نظام الرسوم مقابل الخدمة الخاصة ببرنامج ميديكير "</w:t>
      </w:r>
      <w:r>
        <w:rPr>
          <w:rFonts w:ascii="Arial" w:hAnsi="Arial"/>
          <w:sz w:val="20"/>
          <w:szCs w:val="20"/>
          <w:rtl/>
        </w:rPr>
        <w:t>Medicare</w:t>
      </w:r>
      <w:r>
        <w:rPr>
          <w:rFonts w:ascii="Arial" w:hAnsi="Arial" w:hint="cs"/>
          <w:sz w:val="20"/>
          <w:szCs w:val="20"/>
          <w:rtl/>
        </w:rPr>
        <w:t xml:space="preserve">" وكافة شركات التأمين الصحي الخاصة على مدار 12 شهرًا، مقسومة على إجمالي الرسوم ذات الصلة التي تتكبدها مستشفى نيشن وايد للأطفال عن تلك المطالبات. وتقوم نيشن وايد للأطفال بتحديث حسابات المبالغ التي يتم إعداد فواتير عنها بوجه عام في الأول من يناير من كل عام باستخدام البيانات التي يتم الحصول عليها من مدة الاثني عشر شهرًا المنتهية في 30 سبتمبر السابق مباشرة على 1 يناير. وبالنسبة للعام التقويمي </w:t>
      </w:r>
      <w:r w:rsidR="00C800FF">
        <w:rPr>
          <w:rFonts w:ascii="Arial" w:hAnsi="Arial"/>
          <w:sz w:val="20"/>
          <w:szCs w:val="20"/>
        </w:rPr>
        <w:t>6</w:t>
      </w:r>
      <w:r w:rsidR="006A6FB7">
        <w:rPr>
          <w:rFonts w:ascii="Arial" w:hAnsi="Arial" w:hint="cs"/>
          <w:sz w:val="20"/>
          <w:szCs w:val="20"/>
          <w:rtl/>
        </w:rPr>
        <w:t>202</w:t>
      </w:r>
      <w:r>
        <w:rPr>
          <w:rFonts w:ascii="Arial" w:hAnsi="Arial" w:hint="cs"/>
          <w:sz w:val="20"/>
          <w:szCs w:val="20"/>
          <w:rtl/>
        </w:rPr>
        <w:t>، تعادل نسبة المبالغ التي ي</w:t>
      </w:r>
      <w:r w:rsidR="0013096E">
        <w:rPr>
          <w:rFonts w:ascii="Arial" w:hAnsi="Arial" w:hint="cs"/>
          <w:sz w:val="20"/>
          <w:szCs w:val="20"/>
          <w:rtl/>
        </w:rPr>
        <w:t xml:space="preserve">تم إعداد فواتير عنها بوجه عام </w:t>
      </w:r>
      <w:r w:rsidR="00C93CD5">
        <w:rPr>
          <w:rFonts w:ascii="Arial" w:hAnsi="Arial"/>
          <w:sz w:val="20"/>
          <w:szCs w:val="20"/>
        </w:rPr>
        <w:t>78.6</w:t>
      </w:r>
      <w:r>
        <w:rPr>
          <w:rFonts w:ascii="Arial" w:hAnsi="Arial" w:hint="cs"/>
          <w:sz w:val="20"/>
          <w:szCs w:val="20"/>
          <w:rtl/>
        </w:rPr>
        <w:t>%.</w:t>
      </w:r>
      <w:r>
        <w:rPr>
          <w:rFonts w:hint="cs"/>
          <w:rtl/>
        </w:rPr>
        <w:t xml:space="preserve"> </w:t>
      </w:r>
    </w:p>
    <w:p w14:paraId="2CE7A117" w14:textId="77777777" w:rsidR="003E247C" w:rsidRPr="00FA3C0E" w:rsidRDefault="003E247C" w:rsidP="00EB2EBC">
      <w:pPr>
        <w:bidi/>
        <w:spacing w:after="0" w:line="240" w:lineRule="auto"/>
        <w:rPr>
          <w:rFonts w:ascii="Arial" w:hAnsi="Arial" w:cs="Arial"/>
          <w:sz w:val="20"/>
          <w:szCs w:val="20"/>
          <w:rtl/>
        </w:rPr>
      </w:pPr>
    </w:p>
    <w:p w14:paraId="4D1BCB84" w14:textId="2FCD8797" w:rsidR="003E247C" w:rsidRPr="00FA3C0E" w:rsidRDefault="003E247C" w:rsidP="00EB2EBC">
      <w:pPr>
        <w:bidi/>
        <w:spacing w:after="0" w:line="240" w:lineRule="auto"/>
        <w:rPr>
          <w:rFonts w:ascii="Arial" w:hAnsi="Arial" w:cs="Arial"/>
          <w:sz w:val="20"/>
          <w:szCs w:val="20"/>
          <w:rtl/>
        </w:rPr>
      </w:pPr>
      <w:r>
        <w:rPr>
          <w:rFonts w:ascii="Arial" w:hAnsi="Arial" w:hint="cs"/>
          <w:sz w:val="20"/>
          <w:szCs w:val="20"/>
          <w:rtl/>
        </w:rPr>
        <w:t>ي</w:t>
      </w:r>
      <w:r w:rsidR="00C301B8">
        <w:rPr>
          <w:rFonts w:ascii="Arial" w:hAnsi="Arial" w:hint="cs"/>
          <w:sz w:val="20"/>
          <w:szCs w:val="20"/>
          <w:rtl/>
        </w:rPr>
        <w:t>ُ</w:t>
      </w:r>
      <w:r>
        <w:rPr>
          <w:rFonts w:ascii="Arial" w:hAnsi="Arial" w:hint="cs"/>
          <w:sz w:val="20"/>
          <w:szCs w:val="20"/>
          <w:rtl/>
        </w:rPr>
        <w:t>حتسب على الفرد المستحق للمعونة المالية فقط المبلغ الذي يكون هو أو هي مسؤولًا عن سداده، بعد تطبيق كافة الاستقطاعات والخصومات (بما في ذلك الخصومات المتاحة بموجب سياسة المعونة المالية) وبعد خصم أي مبالغ يتم التعويض عنها من قبل شركات التأمين (بما في ذلك الدافعين التجاريين والحكوميين).</w:t>
      </w:r>
    </w:p>
    <w:p w14:paraId="3E5B70D4" w14:textId="77777777" w:rsidR="003E247C" w:rsidRPr="00FA3C0E" w:rsidRDefault="003E247C" w:rsidP="00EB2EBC">
      <w:pPr>
        <w:pStyle w:val="NoSpacing"/>
        <w:bidi/>
        <w:rPr>
          <w:rFonts w:ascii="Arial" w:hAnsi="Arial" w:cs="Arial"/>
          <w:sz w:val="20"/>
          <w:szCs w:val="20"/>
          <w:rtl/>
        </w:rPr>
      </w:pPr>
    </w:p>
    <w:p w14:paraId="550441BE" w14:textId="77777777" w:rsidR="007642EE" w:rsidRPr="00EB2EBC" w:rsidRDefault="007642EE" w:rsidP="00EB2EBC">
      <w:pPr>
        <w:pStyle w:val="NoSpacing"/>
        <w:bidi/>
        <w:rPr>
          <w:rFonts w:ascii="Arial" w:hAnsi="Arial" w:cs="Arial"/>
          <w:b/>
          <w:bCs/>
          <w:sz w:val="20"/>
          <w:szCs w:val="20"/>
          <w:u w:val="single"/>
          <w:rtl/>
        </w:rPr>
      </w:pPr>
      <w:r w:rsidRPr="00EB2EBC">
        <w:rPr>
          <w:rFonts w:ascii="Arial" w:hAnsi="Arial" w:hint="cs"/>
          <w:b/>
          <w:bCs/>
          <w:sz w:val="20"/>
          <w:szCs w:val="20"/>
          <w:u w:val="single"/>
          <w:rtl/>
        </w:rPr>
        <w:t>طريقة التقدم للحصول على المعونة المالية</w:t>
      </w:r>
    </w:p>
    <w:p w14:paraId="1F5AEFDD" w14:textId="77777777" w:rsidR="007642EE" w:rsidRPr="00FA3C0E" w:rsidRDefault="007642EE" w:rsidP="00EB2EBC">
      <w:pPr>
        <w:pStyle w:val="NoSpacing"/>
        <w:bidi/>
        <w:rPr>
          <w:rFonts w:ascii="Arial" w:hAnsi="Arial" w:cs="Arial"/>
          <w:sz w:val="20"/>
          <w:szCs w:val="20"/>
          <w:rtl/>
        </w:rPr>
      </w:pPr>
    </w:p>
    <w:p w14:paraId="7EB0C2F4" w14:textId="6177E8D8" w:rsidR="00D260D8" w:rsidRPr="00FA3C0E" w:rsidRDefault="00D260D8" w:rsidP="00EB2EBC">
      <w:pPr>
        <w:pStyle w:val="NoSpacing"/>
        <w:bidi/>
        <w:rPr>
          <w:rFonts w:ascii="Arial" w:hAnsi="Arial" w:cs="Arial"/>
          <w:sz w:val="20"/>
          <w:szCs w:val="20"/>
          <w:rtl/>
        </w:rPr>
      </w:pPr>
      <w:r>
        <w:rPr>
          <w:rFonts w:ascii="Arial" w:hAnsi="Arial" w:hint="cs"/>
          <w:sz w:val="20"/>
          <w:szCs w:val="20"/>
          <w:rtl/>
        </w:rPr>
        <w:t>لكي يتم النظر في أمر المساعدة المالية، يجب أن يستوفي الفرد طلب المساعدة المالية لدى قسم حسابات المرضى في مستشفى نيشن وايد للأطفال. ويتوجب على الأفراد الذين يسعون للحصول على مساعدة مالية بموجب هذه السياسة بنسبة 100% (أي الأفراد الذين يصل دخل أسرتهم إلى 200% أو أقل من حد الفقر الفيدرالي) استيفاء طلب المساعدة المالية، وتقديم كافة المعلومات والمستندات المدرجة في طلب المساعدة المالية. ويجوز لكافة مقدمي الطلبات الآخرين تقديم المعلومات اللازمة إلى إدارة حسابات المرضى عبر الهاتف، ولا يلزم تقديم طلب ورقي. ويحتفظ مستشفى نيشن وايد للأطفال بالحق في طلب نسخ من شيكات الدفع، وبيان بالراتب (</w:t>
      </w:r>
      <w:r>
        <w:rPr>
          <w:rFonts w:ascii="Arial" w:hAnsi="Arial"/>
          <w:sz w:val="20"/>
          <w:szCs w:val="20"/>
          <w:rtl/>
        </w:rPr>
        <w:t>W-2’s)</w:t>
      </w:r>
      <w:r>
        <w:rPr>
          <w:rFonts w:ascii="Arial" w:hAnsi="Arial" w:hint="cs"/>
          <w:sz w:val="20"/>
          <w:szCs w:val="20"/>
          <w:rtl/>
        </w:rPr>
        <w:t>، وإقرارات الدخل الضريبي.</w:t>
      </w:r>
      <w:r w:rsidR="007461F9" w:rsidRPr="007461F9">
        <w:rPr>
          <w:sz w:val="24"/>
          <w:szCs w:val="24"/>
          <w:rtl/>
        </w:rPr>
        <w:t xml:space="preserve"> </w:t>
      </w:r>
      <w:r w:rsidR="007461F9" w:rsidRPr="00773EC2">
        <w:rPr>
          <w:sz w:val="24"/>
          <w:szCs w:val="24"/>
          <w:rtl/>
        </w:rPr>
        <w:t>التوقيعات الإلكترونية على طلب التقدم مقبولة</w:t>
      </w:r>
    </w:p>
    <w:p w14:paraId="5E340A64" w14:textId="77777777" w:rsidR="005A2084" w:rsidRPr="00FA3C0E" w:rsidRDefault="005A2084" w:rsidP="00EB2EBC">
      <w:pPr>
        <w:pStyle w:val="NoSpacing"/>
        <w:bidi/>
        <w:rPr>
          <w:rFonts w:ascii="Arial" w:hAnsi="Arial" w:cs="Arial"/>
          <w:sz w:val="20"/>
          <w:szCs w:val="20"/>
          <w:rtl/>
        </w:rPr>
      </w:pPr>
    </w:p>
    <w:p w14:paraId="0D7F92FF" w14:textId="77777777" w:rsidR="005A2084" w:rsidRPr="00FA3C0E" w:rsidRDefault="00B14093" w:rsidP="00EB2EBC">
      <w:pPr>
        <w:bidi/>
        <w:spacing w:after="0" w:line="240" w:lineRule="auto"/>
        <w:rPr>
          <w:rFonts w:ascii="Arial" w:hAnsi="Arial" w:cs="Arial"/>
          <w:sz w:val="20"/>
          <w:szCs w:val="20"/>
          <w:rtl/>
        </w:rPr>
      </w:pPr>
      <w:r>
        <w:rPr>
          <w:rFonts w:ascii="Arial" w:hAnsi="Arial" w:hint="cs"/>
          <w:sz w:val="20"/>
          <w:szCs w:val="20"/>
          <w:rtl/>
        </w:rPr>
        <w:t>يجب تقديم طلب المساعدة المالية (سواء الكتابي أو عبر الهاتف، وفق ما تم النص عليه أعلاه) على النحو التالي:</w:t>
      </w:r>
    </w:p>
    <w:p w14:paraId="7236ECFE" w14:textId="77777777" w:rsidR="001B1427" w:rsidRDefault="00A5392A" w:rsidP="00EB2EBC">
      <w:pPr>
        <w:pStyle w:val="ListParagraph"/>
        <w:numPr>
          <w:ilvl w:val="0"/>
          <w:numId w:val="27"/>
        </w:numPr>
        <w:bidi/>
        <w:spacing w:after="0" w:line="240" w:lineRule="auto"/>
        <w:rPr>
          <w:rFonts w:ascii="Arial" w:hAnsi="Arial" w:cs="Arial"/>
          <w:sz w:val="20"/>
          <w:szCs w:val="20"/>
          <w:rtl/>
        </w:rPr>
      </w:pPr>
      <w:r>
        <w:rPr>
          <w:rFonts w:ascii="Arial" w:hAnsi="Arial" w:hint="cs"/>
          <w:sz w:val="20"/>
          <w:szCs w:val="20"/>
          <w:rtl/>
        </w:rPr>
        <w:t>بالنسبة لخدمات العيادة الخارجية بالمستشفى للمرضى الذين يصل دخلهم إلى 100% من حد الفقر الفيدرالي أو أقل، تخضع هذه الخدمات إلى تغطية برنامج ضمان الرعاية في مستشفى أوهايو، وبناء عليه، سوف يحتاجون إلى تقديم طلب جديد كل 90 يومًا من تاريخ الخدمة الأول. وتتطلب خدمات العيادة الخارجية بالمستشفى لكافة المرضى الآخرين تقديم طلب جديد كل 180 يومًا من تاريخ الخدمة الأول. ويجب أن يقدم متلقي برنامج مساعدات المعاقين (</w:t>
      </w:r>
      <w:r>
        <w:rPr>
          <w:rFonts w:ascii="Arial" w:hAnsi="Arial"/>
          <w:sz w:val="20"/>
          <w:szCs w:val="20"/>
          <w:rtl/>
        </w:rPr>
        <w:t>DA</w:t>
      </w:r>
      <w:r>
        <w:rPr>
          <w:rFonts w:ascii="Arial" w:hAnsi="Arial" w:hint="cs"/>
          <w:sz w:val="20"/>
          <w:szCs w:val="20"/>
          <w:rtl/>
        </w:rPr>
        <w:t>) أو أي برنامج يخلفه بموجب برنامج ضمان الرعاية في مستشفى أوهايو (</w:t>
      </w:r>
      <w:r>
        <w:rPr>
          <w:rFonts w:ascii="Arial" w:hAnsi="Arial"/>
          <w:sz w:val="20"/>
          <w:szCs w:val="20"/>
          <w:rtl/>
        </w:rPr>
        <w:t>HCAP</w:t>
      </w:r>
      <w:r>
        <w:rPr>
          <w:rFonts w:ascii="Arial" w:hAnsi="Arial" w:hint="cs"/>
          <w:sz w:val="20"/>
          <w:szCs w:val="20"/>
          <w:rtl/>
        </w:rPr>
        <w:t>) طلبًا جديدًا بصورة شهرية.</w:t>
      </w:r>
      <w:r>
        <w:rPr>
          <w:rFonts w:hint="cs"/>
          <w:rtl/>
        </w:rPr>
        <w:t xml:space="preserve"> </w:t>
      </w:r>
    </w:p>
    <w:p w14:paraId="402EBA7E" w14:textId="77777777" w:rsidR="005A2084" w:rsidRPr="00FA3C0E" w:rsidRDefault="005A2084" w:rsidP="00EB2EBC">
      <w:pPr>
        <w:pStyle w:val="ListParagraph"/>
        <w:numPr>
          <w:ilvl w:val="0"/>
          <w:numId w:val="27"/>
        </w:numPr>
        <w:bidi/>
        <w:spacing w:after="0" w:line="240" w:lineRule="auto"/>
        <w:rPr>
          <w:rFonts w:ascii="Arial" w:hAnsi="Arial" w:cs="Arial"/>
          <w:sz w:val="20"/>
          <w:szCs w:val="20"/>
          <w:rtl/>
        </w:rPr>
      </w:pPr>
      <w:r>
        <w:rPr>
          <w:rFonts w:ascii="Arial" w:hAnsi="Arial" w:hint="cs"/>
          <w:sz w:val="20"/>
          <w:szCs w:val="20"/>
          <w:rtl/>
        </w:rPr>
        <w:t>ينبغي تقديم طلب مساعدة مالية منفصل عن كل مرة لعلاج المريض داخل المستشفى، إلا في الحالات التي يدخل فيها المريض مرة ثانية في غضون خمسة وأربعين (45) يومًا من خروجه بسبب الحالة ذاتها.  ومن الممكن أن يكون الدخول في المرات التالية على ذات الطلب، إذا كان ذلك خلال خمسة وأربعين (45) يومًا أو لحالة ذات صلة.  ومن الممكن إضافة حسابات العيادة الخارجية إلى الطلب الذي يحتوي على حسابات العلاج داخل المستشفى، في حين لا يمكن إضافة حسابات زيارة العلاج داخل المستشفى إلى حسابات الرعاية في العيادة الخارجية.</w:t>
      </w:r>
    </w:p>
    <w:p w14:paraId="568EC4C6" w14:textId="77777777" w:rsidR="00600EB5" w:rsidRPr="00FA3C0E" w:rsidRDefault="00600EB5" w:rsidP="00EB2EBC">
      <w:pPr>
        <w:bidi/>
        <w:spacing w:after="0" w:line="240" w:lineRule="auto"/>
        <w:rPr>
          <w:rFonts w:ascii="Arial" w:hAnsi="Arial" w:cs="Arial"/>
          <w:sz w:val="20"/>
          <w:szCs w:val="20"/>
          <w:rtl/>
        </w:rPr>
      </w:pPr>
    </w:p>
    <w:p w14:paraId="3E1FC336" w14:textId="77777777" w:rsidR="00D4346A" w:rsidRDefault="00D4346A" w:rsidP="00EB2EBC">
      <w:pPr>
        <w:pStyle w:val="NoSpacing"/>
        <w:bidi/>
        <w:rPr>
          <w:rFonts w:ascii="Arial" w:hAnsi="Arial" w:cs="Arial"/>
          <w:sz w:val="20"/>
          <w:szCs w:val="20"/>
          <w:rtl/>
        </w:rPr>
      </w:pPr>
      <w:r>
        <w:rPr>
          <w:rFonts w:ascii="Arial" w:hAnsi="Arial" w:hint="cs"/>
          <w:sz w:val="20"/>
          <w:szCs w:val="20"/>
          <w:rtl/>
        </w:rPr>
        <w:t>لا تستعين مستشفى نيشن وايد للأطفال بقرارات الاستحقاق السابقة والخاصة بسياسة المساعدات المالية لتحديد ما إذا كان الفرد مؤهلًا للمساعدة المالية بموجب هذه السياسة.</w:t>
      </w:r>
    </w:p>
    <w:p w14:paraId="6390BBF1" w14:textId="77777777" w:rsidR="008D1ACA" w:rsidRDefault="008D1ACA" w:rsidP="00EB2EBC">
      <w:pPr>
        <w:pStyle w:val="NoSpacing"/>
        <w:bidi/>
        <w:rPr>
          <w:rFonts w:ascii="Arial" w:hAnsi="Arial" w:cs="Arial"/>
          <w:sz w:val="20"/>
          <w:szCs w:val="20"/>
          <w:rtl/>
        </w:rPr>
      </w:pPr>
    </w:p>
    <w:p w14:paraId="4286F7C6" w14:textId="77777777" w:rsidR="00F61011" w:rsidRDefault="00F61011" w:rsidP="00EB2EBC">
      <w:pPr>
        <w:pStyle w:val="NoSpacing"/>
        <w:bidi/>
        <w:rPr>
          <w:rFonts w:ascii="Arial" w:hAnsi="Arial" w:cs="Arial"/>
          <w:sz w:val="20"/>
          <w:szCs w:val="20"/>
          <w:rtl/>
        </w:rPr>
      </w:pPr>
      <w:r>
        <w:rPr>
          <w:rFonts w:ascii="Arial" w:hAnsi="Arial" w:hint="cs"/>
          <w:sz w:val="20"/>
          <w:szCs w:val="20"/>
          <w:rtl/>
        </w:rPr>
        <w:t>الاستحقاق الافتراضي للمساعدات المالية</w:t>
      </w:r>
      <w:r>
        <w:rPr>
          <w:rFonts w:hint="cs"/>
          <w:rtl/>
        </w:rPr>
        <w:t xml:space="preserve"> </w:t>
      </w:r>
    </w:p>
    <w:p w14:paraId="4EDC3DFF" w14:textId="77777777" w:rsidR="00F61011" w:rsidRPr="00FA3C0E" w:rsidRDefault="00F61011" w:rsidP="00EB2EBC">
      <w:pPr>
        <w:pStyle w:val="NoSpacing"/>
        <w:bidi/>
        <w:rPr>
          <w:rFonts w:ascii="Arial" w:hAnsi="Arial" w:cs="Arial"/>
          <w:sz w:val="20"/>
          <w:szCs w:val="20"/>
          <w:rtl/>
        </w:rPr>
      </w:pPr>
      <w:r>
        <w:rPr>
          <w:rFonts w:ascii="Arial" w:hAnsi="Arial" w:hint="cs"/>
          <w:sz w:val="20"/>
          <w:szCs w:val="20"/>
          <w:rtl/>
        </w:rPr>
        <w:t>يجوز لمستشفى نيشن وايد للأطفال الاستعانة بجهات خارجية لإجراء مراجعة لمعلومات المرضى لتقييم استحقاقهم لسياسة المساعدات المالية في إطار أكثر المساعدات السخية المتاحة بموجب سياسة المساعدات المالية. ويتم إجراء هذه المراجعة والتحليل باستخدام نموذج التنبؤ المعروف في صناعة الرعاية الصحية. ولا تُستخدم هذه المراجعات في تحديد الاستحقاق الافتراضي لأقل من أكثر المساعدات سخاءً المتاحة بموجب سياسة المساعدات المالية.</w:t>
      </w:r>
    </w:p>
    <w:p w14:paraId="72433C05" w14:textId="77777777" w:rsidR="00D4346A" w:rsidRPr="00FA3C0E" w:rsidRDefault="00D4346A" w:rsidP="00EB2EBC">
      <w:pPr>
        <w:bidi/>
        <w:spacing w:after="0" w:line="240" w:lineRule="auto"/>
        <w:rPr>
          <w:rFonts w:ascii="Arial" w:hAnsi="Arial" w:cs="Arial"/>
          <w:sz w:val="20"/>
          <w:szCs w:val="20"/>
          <w:rtl/>
        </w:rPr>
      </w:pPr>
    </w:p>
    <w:p w14:paraId="18628A99" w14:textId="77777777" w:rsidR="00922BE9" w:rsidRPr="00FA3C0E" w:rsidRDefault="00922BE9" w:rsidP="00EB2EBC">
      <w:pPr>
        <w:pStyle w:val="NoSpacing"/>
        <w:bidi/>
        <w:rPr>
          <w:rFonts w:ascii="Arial" w:hAnsi="Arial" w:cs="Arial"/>
          <w:sz w:val="20"/>
          <w:szCs w:val="20"/>
          <w:rtl/>
        </w:rPr>
      </w:pPr>
    </w:p>
    <w:p w14:paraId="176BCFF3" w14:textId="77777777" w:rsidR="007642EE" w:rsidRPr="00EB2EBC" w:rsidRDefault="007642EE" w:rsidP="00EB2EBC">
      <w:pPr>
        <w:pStyle w:val="NoSpacing"/>
        <w:bidi/>
        <w:rPr>
          <w:rFonts w:ascii="Arial" w:hAnsi="Arial" w:cs="Arial"/>
          <w:b/>
          <w:bCs/>
          <w:sz w:val="20"/>
          <w:szCs w:val="20"/>
          <w:u w:val="single"/>
          <w:rtl/>
        </w:rPr>
      </w:pPr>
      <w:r w:rsidRPr="00EB2EBC">
        <w:rPr>
          <w:rFonts w:ascii="Arial" w:hAnsi="Arial" w:hint="cs"/>
          <w:b/>
          <w:bCs/>
          <w:sz w:val="20"/>
          <w:szCs w:val="20"/>
          <w:u w:val="single"/>
          <w:rtl/>
        </w:rPr>
        <w:t>الإجراءات المتخذة في حالة عدم السداد</w:t>
      </w:r>
    </w:p>
    <w:p w14:paraId="1E1551E1" w14:textId="77777777" w:rsidR="007642EE" w:rsidRPr="00FA3C0E" w:rsidRDefault="007642EE" w:rsidP="00EB2EBC">
      <w:pPr>
        <w:pStyle w:val="NoSpacing"/>
        <w:bidi/>
        <w:rPr>
          <w:rFonts w:ascii="Arial" w:hAnsi="Arial" w:cs="Arial"/>
          <w:sz w:val="20"/>
          <w:szCs w:val="20"/>
          <w:rtl/>
        </w:rPr>
      </w:pPr>
    </w:p>
    <w:p w14:paraId="32F2EBD9" w14:textId="77777777" w:rsidR="00F256EA" w:rsidRDefault="002B4456" w:rsidP="00EB2EBC">
      <w:pPr>
        <w:pStyle w:val="NoSpacing"/>
        <w:bidi/>
        <w:rPr>
          <w:rFonts w:ascii="Arial" w:hAnsi="Arial" w:cs="Arial"/>
          <w:sz w:val="20"/>
          <w:szCs w:val="20"/>
          <w:rtl/>
        </w:rPr>
      </w:pPr>
      <w:r>
        <w:rPr>
          <w:rFonts w:ascii="Arial" w:hAnsi="Arial" w:hint="cs"/>
          <w:sz w:val="20"/>
          <w:szCs w:val="20"/>
          <w:rtl/>
        </w:rPr>
        <w:t>تبذل مستشفى نيشن وايد للأطفال قصارى جهدها لتحصيل الديون كما تبذل المجهودات المعقولة لتحديد ما إذا كان الفرد مستحقًا لسياسة المساعدات المالية وذلك قبل اتخاذ إجراءات التحصيل الاستثنائية. وتتضمن تلك الجهود المعقولة إرسال كشوف الحسابات وإجراء المكالمات الهاتفية للطرف المسؤول عن الجدول المنصوص عليه أدناه في خلال أول مائة وعشرين (120) يومًا من مغادرة المستشفى. ويجوز لمستشفى نيشن وايد للأطفال الاستعانة بخدمات أحد الموردين الخارجيين لمساعدتها في تحصيل الديون.</w:t>
      </w:r>
    </w:p>
    <w:p w14:paraId="2C4EA5C5" w14:textId="77777777" w:rsidR="00FA3C0E" w:rsidRPr="00FA3C0E" w:rsidRDefault="00FA3C0E" w:rsidP="00EB2EBC">
      <w:pPr>
        <w:pStyle w:val="NoSpacing"/>
        <w:bidi/>
        <w:rPr>
          <w:rFonts w:ascii="Arial" w:hAnsi="Arial" w:cs="Arial"/>
          <w:sz w:val="20"/>
          <w:szCs w:val="20"/>
          <w:rtl/>
        </w:rPr>
      </w:pPr>
    </w:p>
    <w:tbl>
      <w:tblPr>
        <w:tblStyle w:val="TableGrid"/>
        <w:bidiVisual/>
        <w:tblW w:w="0" w:type="auto"/>
        <w:tblInd w:w="828" w:type="dxa"/>
        <w:tblLook w:val="04A0" w:firstRow="1" w:lastRow="0" w:firstColumn="1" w:lastColumn="0" w:noHBand="0" w:noVBand="1"/>
      </w:tblPr>
      <w:tblGrid>
        <w:gridCol w:w="1266"/>
        <w:gridCol w:w="8364"/>
      </w:tblGrid>
      <w:tr w:rsidR="00783B38" w:rsidRPr="00FA3C0E" w14:paraId="00915F48" w14:textId="77777777" w:rsidTr="00EB2EBC">
        <w:tc>
          <w:tcPr>
            <w:tcW w:w="1266" w:type="dxa"/>
          </w:tcPr>
          <w:p w14:paraId="603A4A69" w14:textId="77777777" w:rsidR="00783B38" w:rsidRPr="00FA3C0E" w:rsidRDefault="000B7F9E" w:rsidP="00EB2EBC">
            <w:pPr>
              <w:pStyle w:val="NoSpacing"/>
              <w:bidi/>
              <w:rPr>
                <w:rFonts w:ascii="Arial" w:hAnsi="Arial" w:cs="Arial"/>
                <w:sz w:val="20"/>
                <w:szCs w:val="20"/>
                <w:rtl/>
              </w:rPr>
            </w:pPr>
            <w:r>
              <w:rPr>
                <w:rFonts w:ascii="Arial" w:hAnsi="Arial" w:hint="cs"/>
                <w:sz w:val="20"/>
                <w:szCs w:val="20"/>
                <w:rtl/>
              </w:rPr>
              <w:t>0 - 30 يومًا</w:t>
            </w:r>
          </w:p>
        </w:tc>
        <w:tc>
          <w:tcPr>
            <w:tcW w:w="8364" w:type="dxa"/>
          </w:tcPr>
          <w:p w14:paraId="374581CD" w14:textId="77777777" w:rsidR="00783B38" w:rsidRPr="00FA3C0E" w:rsidRDefault="00783B38" w:rsidP="00EB2EBC">
            <w:pPr>
              <w:pStyle w:val="NoSpacing"/>
              <w:bidi/>
              <w:rPr>
                <w:rFonts w:ascii="Arial" w:hAnsi="Arial" w:cs="Arial"/>
                <w:sz w:val="20"/>
                <w:szCs w:val="20"/>
                <w:rtl/>
              </w:rPr>
            </w:pPr>
            <w:r>
              <w:rPr>
                <w:rFonts w:ascii="Arial" w:hAnsi="Arial" w:hint="cs"/>
                <w:sz w:val="20"/>
                <w:szCs w:val="20"/>
                <w:rtl/>
              </w:rPr>
              <w:t>إرسال أول كشف حساب، مع إخطار كتابي بتوافر المساعدة المالية، ونموذج طلب التقدم للحصول على سياسة المساعدات المالية، وكيفية حصول الفرد على المساعدة من خلال عملية طلب التقدم للحصول على سياسة المساعدات المالية.</w:t>
            </w:r>
            <w:r>
              <w:rPr>
                <w:rFonts w:hint="cs"/>
                <w:rtl/>
              </w:rPr>
              <w:t xml:space="preserve"> </w:t>
            </w:r>
          </w:p>
        </w:tc>
      </w:tr>
      <w:tr w:rsidR="00783B38" w:rsidRPr="00FA3C0E" w14:paraId="241D2243" w14:textId="77777777" w:rsidTr="00EB2EBC">
        <w:tc>
          <w:tcPr>
            <w:tcW w:w="1266" w:type="dxa"/>
          </w:tcPr>
          <w:p w14:paraId="6400FD68" w14:textId="58214DC3" w:rsidR="00783B38" w:rsidRPr="00FA3C0E" w:rsidRDefault="000B7F9E" w:rsidP="00EB2EBC">
            <w:pPr>
              <w:pStyle w:val="NoSpacing"/>
              <w:bidi/>
              <w:rPr>
                <w:rFonts w:ascii="Arial" w:hAnsi="Arial" w:cs="Arial"/>
                <w:sz w:val="20"/>
                <w:szCs w:val="20"/>
                <w:rtl/>
              </w:rPr>
            </w:pPr>
            <w:r>
              <w:rPr>
                <w:rFonts w:ascii="Arial" w:hAnsi="Arial" w:hint="cs"/>
                <w:sz w:val="20"/>
                <w:szCs w:val="20"/>
                <w:rtl/>
              </w:rPr>
              <w:t>31- 60 يوم</w:t>
            </w:r>
            <w:r w:rsidR="00EB2EBC">
              <w:rPr>
                <w:rFonts w:ascii="Arial" w:hAnsi="Arial" w:hint="cs"/>
                <w:sz w:val="20"/>
                <w:szCs w:val="20"/>
                <w:rtl/>
              </w:rPr>
              <w:t>ًا</w:t>
            </w:r>
          </w:p>
        </w:tc>
        <w:tc>
          <w:tcPr>
            <w:tcW w:w="8364" w:type="dxa"/>
          </w:tcPr>
          <w:p w14:paraId="15067E17" w14:textId="77777777" w:rsidR="00783B38" w:rsidRPr="00FA3C0E" w:rsidRDefault="00783B38" w:rsidP="00EB2EBC">
            <w:pPr>
              <w:pStyle w:val="NoSpacing"/>
              <w:bidi/>
              <w:rPr>
                <w:rFonts w:ascii="Arial" w:hAnsi="Arial" w:cs="Arial"/>
                <w:sz w:val="20"/>
                <w:szCs w:val="20"/>
                <w:rtl/>
              </w:rPr>
            </w:pPr>
            <w:r>
              <w:rPr>
                <w:rFonts w:ascii="Arial" w:hAnsi="Arial" w:hint="cs"/>
                <w:sz w:val="20"/>
                <w:szCs w:val="20"/>
                <w:rtl/>
              </w:rPr>
              <w:t>إرسال ثاني كشف حساب، مع ملخص سياسة المساعدات المالية بلغة مبسطة، وإخطار بأن مستشفى نيشن وايد للأطفال تنوي إبلاغ مكتب الديون عن الحسابات غير المدفوعة في حالة عدم سداد تلك المبالغ في غضون ثلاثمائة وخمسة وستون (365) يومًا من صدور أول كشف حساب بعد مغادرة المستشفى.</w:t>
            </w:r>
          </w:p>
          <w:p w14:paraId="351FE83C" w14:textId="77777777" w:rsidR="00783B38" w:rsidRPr="00FA3C0E" w:rsidRDefault="00783B38" w:rsidP="00EB2EBC">
            <w:pPr>
              <w:pStyle w:val="NoSpacing"/>
              <w:bidi/>
              <w:rPr>
                <w:rFonts w:ascii="Arial" w:hAnsi="Arial" w:cs="Arial"/>
                <w:sz w:val="20"/>
                <w:szCs w:val="20"/>
                <w:rtl/>
              </w:rPr>
            </w:pPr>
            <w:r>
              <w:rPr>
                <w:rFonts w:ascii="Arial" w:hAnsi="Arial" w:hint="cs"/>
                <w:sz w:val="20"/>
                <w:szCs w:val="20"/>
                <w:rtl/>
              </w:rPr>
              <w:t>بالإضافة إلى ذلك، يتم إجراء مكالمة هاتفية لإخطار الفرد شفهيًا بسياسة المساعدات المالية في مستشفى نيشن وايد للأطفال وكيفية حصول الفرد على المساعدة من خلال عملية طلب التقديم للحصول على سياسة المساعدات المالية.</w:t>
            </w:r>
          </w:p>
        </w:tc>
      </w:tr>
      <w:tr w:rsidR="00783B38" w:rsidRPr="00FA3C0E" w14:paraId="49B329B0" w14:textId="77777777" w:rsidTr="00EB2EBC">
        <w:tc>
          <w:tcPr>
            <w:tcW w:w="1266" w:type="dxa"/>
          </w:tcPr>
          <w:p w14:paraId="0CB81D5D" w14:textId="77777777" w:rsidR="00783B38" w:rsidRPr="00FA3C0E" w:rsidRDefault="000B7F9E" w:rsidP="00EB2EBC">
            <w:pPr>
              <w:pStyle w:val="NoSpacing"/>
              <w:bidi/>
              <w:rPr>
                <w:rFonts w:ascii="Arial" w:hAnsi="Arial" w:cs="Arial"/>
                <w:sz w:val="20"/>
                <w:szCs w:val="20"/>
                <w:rtl/>
              </w:rPr>
            </w:pPr>
            <w:r>
              <w:rPr>
                <w:rFonts w:ascii="Arial" w:hAnsi="Arial" w:hint="cs"/>
                <w:sz w:val="20"/>
                <w:szCs w:val="20"/>
                <w:rtl/>
              </w:rPr>
              <w:t>61 - 90 يومًا</w:t>
            </w:r>
          </w:p>
        </w:tc>
        <w:tc>
          <w:tcPr>
            <w:tcW w:w="8364" w:type="dxa"/>
          </w:tcPr>
          <w:p w14:paraId="0E4B3508" w14:textId="77777777" w:rsidR="000B7F9E" w:rsidRPr="00FA3C0E" w:rsidRDefault="000B7F9E" w:rsidP="00EB2EBC">
            <w:pPr>
              <w:pStyle w:val="NoSpacing"/>
              <w:bidi/>
              <w:rPr>
                <w:rFonts w:ascii="Arial" w:hAnsi="Arial" w:cs="Arial"/>
                <w:sz w:val="20"/>
                <w:szCs w:val="20"/>
                <w:rtl/>
              </w:rPr>
            </w:pPr>
            <w:r>
              <w:rPr>
                <w:rFonts w:ascii="Arial" w:hAnsi="Arial" w:hint="cs"/>
                <w:sz w:val="20"/>
                <w:szCs w:val="20"/>
                <w:rtl/>
              </w:rPr>
              <w:t>إرسال ثالث كشف حساب، مع ملخص سياسة المساعدات المالية بلغة مبسطة، وإخطار بأن مستشفى نيشن وايد للأطفال تنوي إبلاغ مكتب الديون عن الحسابات غير المدفوعة في حالة عدم سداد تلك المبالغ في غضون ثلاثمائة وخمسة وستون (365) يومًا من صدور أول كشف حساب بعد مغادرة المستشفى.</w:t>
            </w:r>
          </w:p>
          <w:p w14:paraId="763E28E1" w14:textId="77777777" w:rsidR="00783B38" w:rsidRPr="00FA3C0E" w:rsidRDefault="000B7F9E" w:rsidP="00EB2EBC">
            <w:pPr>
              <w:pStyle w:val="NoSpacing"/>
              <w:bidi/>
              <w:rPr>
                <w:rFonts w:ascii="Arial" w:hAnsi="Arial" w:cs="Arial"/>
                <w:sz w:val="20"/>
                <w:szCs w:val="20"/>
                <w:rtl/>
              </w:rPr>
            </w:pPr>
            <w:r>
              <w:rPr>
                <w:rFonts w:ascii="Arial" w:hAnsi="Arial" w:hint="cs"/>
                <w:sz w:val="20"/>
                <w:szCs w:val="20"/>
                <w:rtl/>
              </w:rPr>
              <w:t>بالإضافة إلى ذلك، يتم إجراء مكالمة هاتفية لإخطار الفرد شفهيًا بسياسة المساعدات المالية في مستشفى نيشن وايد للأطفال وكيفية حصول الفرد على المساعدة من خلال عملية طلب التقديم للحصول على سياسة المساعدات المالية.</w:t>
            </w:r>
            <w:r>
              <w:rPr>
                <w:rFonts w:hint="cs"/>
                <w:rtl/>
              </w:rPr>
              <w:t xml:space="preserve"> </w:t>
            </w:r>
          </w:p>
        </w:tc>
      </w:tr>
      <w:tr w:rsidR="00783B38" w:rsidRPr="00FA3C0E" w14:paraId="4F09FD02" w14:textId="77777777" w:rsidTr="00EB2EBC">
        <w:trPr>
          <w:trHeight w:val="1493"/>
        </w:trPr>
        <w:tc>
          <w:tcPr>
            <w:tcW w:w="1266" w:type="dxa"/>
          </w:tcPr>
          <w:p w14:paraId="795318C7" w14:textId="77777777" w:rsidR="00783B38" w:rsidRPr="00FA3C0E" w:rsidRDefault="000B7F9E" w:rsidP="00EB2EBC">
            <w:pPr>
              <w:pStyle w:val="NoSpacing"/>
              <w:bidi/>
              <w:rPr>
                <w:rFonts w:ascii="Arial" w:hAnsi="Arial" w:cs="Arial"/>
                <w:sz w:val="20"/>
                <w:szCs w:val="20"/>
                <w:rtl/>
              </w:rPr>
            </w:pPr>
            <w:r>
              <w:rPr>
                <w:rFonts w:ascii="Arial" w:hAnsi="Arial" w:hint="cs"/>
                <w:sz w:val="20"/>
                <w:szCs w:val="20"/>
                <w:rtl/>
              </w:rPr>
              <w:t>91 - 120 يومًا</w:t>
            </w:r>
          </w:p>
        </w:tc>
        <w:tc>
          <w:tcPr>
            <w:tcW w:w="8364" w:type="dxa"/>
          </w:tcPr>
          <w:p w14:paraId="03EA9451" w14:textId="77777777" w:rsidR="000B7F9E" w:rsidRPr="00FA3C0E" w:rsidRDefault="000B7F9E" w:rsidP="00EB2EBC">
            <w:pPr>
              <w:pStyle w:val="NoSpacing"/>
              <w:bidi/>
              <w:rPr>
                <w:rFonts w:ascii="Arial" w:hAnsi="Arial" w:cs="Arial"/>
                <w:sz w:val="20"/>
                <w:szCs w:val="20"/>
                <w:rtl/>
              </w:rPr>
            </w:pPr>
            <w:r>
              <w:rPr>
                <w:rFonts w:ascii="Arial" w:hAnsi="Arial" w:hint="cs"/>
                <w:sz w:val="20"/>
                <w:szCs w:val="20"/>
                <w:rtl/>
              </w:rPr>
              <w:t xml:space="preserve"> إرسال رابع كشف حساب، مع ملخص سياسة المساعدات المالية بلغة مبسطة، وإخطار بأن مستشفى نيشن وايد للأطفال تنوي إبلاغ مكتب الديون عن الحسابات غير المدفوعة في حالة عدم سداد تلك المبالغ في غضون ثلاثمائة وخمسة وستون (365) يومًا من صدور أول كشف حساب بعد مغادرة المستشفى.</w:t>
            </w:r>
          </w:p>
          <w:p w14:paraId="59488B04" w14:textId="77777777" w:rsidR="000B7F9E" w:rsidRPr="00FA3C0E" w:rsidRDefault="000B7F9E" w:rsidP="00EB2EBC">
            <w:pPr>
              <w:pStyle w:val="NoSpacing"/>
              <w:bidi/>
              <w:rPr>
                <w:rFonts w:ascii="Arial" w:hAnsi="Arial" w:cs="Arial"/>
                <w:sz w:val="20"/>
                <w:szCs w:val="20"/>
                <w:rtl/>
              </w:rPr>
            </w:pPr>
            <w:r>
              <w:rPr>
                <w:rFonts w:ascii="Arial" w:hAnsi="Arial" w:hint="cs"/>
                <w:sz w:val="20"/>
                <w:szCs w:val="20"/>
                <w:rtl/>
              </w:rPr>
              <w:t>بالإضافة إلى ذلك، يتم إجراء مكالمتين لإخطار الفرد شفهيًا بسياسة المساعدات المالية في مستشفى نيشن وايد للأطفال وكيفية حصول الفرد على المساعدة من خلال طلب التقديم للحصول على سياسة المساعدات المالية.</w:t>
            </w:r>
          </w:p>
        </w:tc>
      </w:tr>
    </w:tbl>
    <w:p w14:paraId="4D3C066D" w14:textId="77777777" w:rsidR="00A731E0" w:rsidRPr="00FA3C0E" w:rsidRDefault="00A731E0" w:rsidP="00EB2EBC">
      <w:pPr>
        <w:pStyle w:val="NoSpacing"/>
        <w:bidi/>
        <w:rPr>
          <w:rFonts w:ascii="Arial" w:hAnsi="Arial" w:cs="Arial"/>
          <w:sz w:val="20"/>
          <w:szCs w:val="20"/>
          <w:rtl/>
        </w:rPr>
      </w:pPr>
    </w:p>
    <w:p w14:paraId="12CF4F21" w14:textId="77777777" w:rsidR="00A731E0" w:rsidRPr="00FA3C0E" w:rsidRDefault="00A731E0" w:rsidP="00EB2EBC">
      <w:pPr>
        <w:pStyle w:val="NoSpacing"/>
        <w:bidi/>
        <w:rPr>
          <w:rFonts w:ascii="Arial" w:hAnsi="Arial" w:cs="Arial"/>
          <w:sz w:val="20"/>
          <w:szCs w:val="20"/>
          <w:rtl/>
        </w:rPr>
      </w:pPr>
    </w:p>
    <w:p w14:paraId="361B5C10" w14:textId="77777777" w:rsidR="006B71BE" w:rsidRPr="00FA3C0E" w:rsidRDefault="006B71BE" w:rsidP="00EB2EBC">
      <w:pPr>
        <w:pStyle w:val="NoSpacing"/>
        <w:bidi/>
        <w:rPr>
          <w:rFonts w:ascii="Arial" w:hAnsi="Arial" w:cs="Arial"/>
          <w:sz w:val="20"/>
          <w:szCs w:val="20"/>
          <w:rtl/>
        </w:rPr>
      </w:pPr>
      <w:r>
        <w:rPr>
          <w:rFonts w:ascii="Arial" w:hAnsi="Arial" w:hint="cs"/>
          <w:sz w:val="20"/>
          <w:szCs w:val="20"/>
          <w:rtl/>
        </w:rPr>
        <w:t>بالإضافة إلى إخطار كتابي بتوافر المساعدة المالية، ونموذج طلب سياسة المساعدات المالية، والمعلومات عن كيفية حصول الفرد على المساعدة من خلال عملية طلب سياسة المساعدات المالية، وتتضمن كافة كشوف الحسابات عنوان البريد الإلكتروني المباشر الذي يمكن من خلاله الحصول على نسخ من سياسة المساعدات المالية، ونموذج طلب سياسة المساعدات المالية، وملخص سياسة المساعدات المالية بلغة مبسطة.</w:t>
      </w:r>
      <w:r>
        <w:rPr>
          <w:rFonts w:hint="cs"/>
          <w:rtl/>
        </w:rPr>
        <w:t xml:space="preserve"> </w:t>
      </w:r>
    </w:p>
    <w:p w14:paraId="52A798B2" w14:textId="77777777" w:rsidR="006B71BE" w:rsidRPr="00FA3C0E" w:rsidRDefault="006B71BE" w:rsidP="00EB2EBC">
      <w:pPr>
        <w:pStyle w:val="NoSpacing"/>
        <w:bidi/>
        <w:rPr>
          <w:rFonts w:ascii="Arial" w:hAnsi="Arial" w:cs="Arial"/>
          <w:sz w:val="20"/>
          <w:szCs w:val="20"/>
          <w:rtl/>
        </w:rPr>
      </w:pPr>
    </w:p>
    <w:p w14:paraId="0299B810" w14:textId="77777777" w:rsidR="006B71BE" w:rsidRPr="00FA3C0E" w:rsidRDefault="00101392" w:rsidP="00EB2EBC">
      <w:pPr>
        <w:pStyle w:val="NoSpacing"/>
        <w:bidi/>
        <w:rPr>
          <w:rFonts w:ascii="Arial" w:hAnsi="Arial" w:cs="Arial"/>
          <w:sz w:val="20"/>
          <w:szCs w:val="20"/>
          <w:rtl/>
        </w:rPr>
      </w:pPr>
      <w:r>
        <w:rPr>
          <w:rFonts w:ascii="Arial" w:hAnsi="Arial" w:hint="cs"/>
          <w:sz w:val="20"/>
          <w:szCs w:val="20"/>
          <w:rtl/>
        </w:rPr>
        <w:t xml:space="preserve">قد تبلغ مستشفى نيشن وايد للأطفال مكتب الديون عن الحسابات غير المدفوعة بعد العام الأول من تاريخ كشف الحساب الأول.   وإذا ما زادت فواتير المحاسبة بحيث تغطي مرات متعددة من الرعاية، لن يتم إبلاغ مكتب الديون عن الحساب غير المدفوع قبل مائة وعشرين (120) يومًا على الأقل من كشف الحساب الأول ما بعد مغادرة المستشفى في آخر مرة دخول متضمنة في الزيادة.  </w:t>
      </w:r>
    </w:p>
    <w:p w14:paraId="5E36F7A8" w14:textId="77777777" w:rsidR="006B71BE" w:rsidRPr="00FA3C0E" w:rsidRDefault="006B71BE" w:rsidP="00EB2EBC">
      <w:pPr>
        <w:pStyle w:val="NoSpacing"/>
        <w:bidi/>
        <w:rPr>
          <w:rFonts w:ascii="Arial" w:hAnsi="Arial" w:cs="Arial"/>
          <w:sz w:val="20"/>
          <w:szCs w:val="20"/>
          <w:rtl/>
        </w:rPr>
      </w:pPr>
    </w:p>
    <w:p w14:paraId="7DC7CA90" w14:textId="77777777" w:rsidR="006B71BE" w:rsidRPr="00FA3C0E" w:rsidRDefault="006B71BE" w:rsidP="00EB2EBC">
      <w:pPr>
        <w:pStyle w:val="NoSpacing"/>
        <w:bidi/>
        <w:rPr>
          <w:rFonts w:ascii="Arial" w:hAnsi="Arial" w:cs="Arial"/>
          <w:sz w:val="20"/>
          <w:szCs w:val="20"/>
          <w:rtl/>
        </w:rPr>
      </w:pPr>
      <w:r>
        <w:rPr>
          <w:rFonts w:ascii="Arial" w:hAnsi="Arial" w:hint="cs"/>
          <w:sz w:val="20"/>
          <w:szCs w:val="20"/>
          <w:rtl/>
        </w:rPr>
        <w:t>إذا ما قدم الفرد طلب سياسة المعونة المالية غير مستوفى في خلال مدة التقديم (أي في خلال المائتين وأربعين (240) يومًا التالية بعد أول كشف محاسبة تم إرساله بعد مغادرة المستشفى)، حيث إن مستشفى نيشن وايد للأطفال تقدم للفرد إخطارًا كتابيًا ينص على المعلومات و/أو المستندات اللازمة بموجب سياسة المعونة المالية أو نموذج طلب سياسة المعونة المالية التي يجب أن تقدم لاستيفاء طلب سياسة المعونة المالية وكذلك معلومات الاتصال بالإدارة المختصة في مستشفى نيشن وايد للأطفال لكي تقدم المعلومات عن سياسة المعونة المالية ويمكنها تقديم المعونة في عملية التقديم.</w:t>
      </w:r>
      <w:r>
        <w:rPr>
          <w:rFonts w:ascii="Arial" w:hAnsi="Arial" w:hint="cs"/>
          <w:rtl/>
        </w:rPr>
        <w:t xml:space="preserve"> و</w:t>
      </w:r>
      <w:r>
        <w:rPr>
          <w:rFonts w:ascii="Arial" w:hAnsi="Arial" w:hint="cs"/>
          <w:sz w:val="20"/>
          <w:szCs w:val="20"/>
          <w:rtl/>
        </w:rPr>
        <w:t xml:space="preserve">ستوقف مستشفى نيشن وايد للأطفال أي إجراء استثنائي للتحصيل (وإذا كان ذلك ساريًا، سوف تخطر الموردين الخارجيين بوقف تلك المجهودات) حتى تقرر مستشفى نيشن وايد للأطفال ما إذا كان الفرد مستحقًا للمساعدة المالية بموجب سياسة المساعدات المالية أو إذا ما عجز الفرد عن الرد على طلبات المعلومات و/أو المستندات الإضافية في غضون وقت معقول. </w:t>
      </w:r>
    </w:p>
    <w:p w14:paraId="74B2E1AF" w14:textId="77777777" w:rsidR="006B71BE" w:rsidRPr="00FA3C0E" w:rsidRDefault="006B71BE" w:rsidP="00EB2EBC">
      <w:pPr>
        <w:pStyle w:val="NoSpacing"/>
        <w:bidi/>
        <w:rPr>
          <w:rFonts w:ascii="Arial" w:hAnsi="Arial" w:cs="Arial"/>
          <w:sz w:val="20"/>
          <w:szCs w:val="20"/>
          <w:rtl/>
        </w:rPr>
      </w:pPr>
    </w:p>
    <w:p w14:paraId="0D88DBA8" w14:textId="77777777" w:rsidR="006B71BE" w:rsidRPr="00FA3C0E" w:rsidRDefault="006B71BE" w:rsidP="00EB2EBC">
      <w:pPr>
        <w:pStyle w:val="NoSpacing"/>
        <w:bidi/>
        <w:rPr>
          <w:rFonts w:ascii="Arial" w:hAnsi="Arial" w:cs="Arial"/>
          <w:sz w:val="20"/>
          <w:szCs w:val="20"/>
          <w:rtl/>
        </w:rPr>
      </w:pPr>
      <w:r>
        <w:rPr>
          <w:rFonts w:ascii="Arial" w:hAnsi="Arial" w:hint="cs"/>
          <w:sz w:val="20"/>
          <w:szCs w:val="20"/>
          <w:rtl/>
        </w:rPr>
        <w:t>عند استلام طلب سياسة المساعدات المالية المستوفى في غضون فترة الطلبات، تتخذ مستشفى نيشن وايد للأطفال قرارًا فيما يتعلق بما إذا كان الفرد مستحقًا لسياسة المساعدات المالية للحصول على الرعاية وتخطر الفرد كتابيةً بقرار الاستحقاق (بما في ذلك، إذا كان ساريًا، المساعدة التي يستحق الفرد الحصول عليها) وأسس اتخاذ هذا القرار. وإذا ما تقرر أن الفرد مستحق لمساعدة، بخلاف الرعاية المجانية، تقوم مستشفى نيشن وايد للأطفال بما يلي:</w:t>
      </w:r>
    </w:p>
    <w:p w14:paraId="565F70DB" w14:textId="77777777" w:rsidR="006B71BE" w:rsidRPr="00E81279" w:rsidRDefault="006B71BE" w:rsidP="00EB2EBC">
      <w:pPr>
        <w:pStyle w:val="NoSpacing"/>
        <w:numPr>
          <w:ilvl w:val="0"/>
          <w:numId w:val="34"/>
        </w:numPr>
        <w:bidi/>
        <w:rPr>
          <w:rFonts w:ascii="Arial" w:hAnsi="Arial" w:cs="Arial"/>
          <w:sz w:val="20"/>
          <w:szCs w:val="20"/>
          <w:rtl/>
        </w:rPr>
      </w:pPr>
      <w:r>
        <w:rPr>
          <w:rFonts w:ascii="Arial" w:hAnsi="Arial" w:hint="cs"/>
          <w:sz w:val="20"/>
          <w:szCs w:val="20"/>
          <w:rtl/>
        </w:rPr>
        <w:t>تقدم للفرد كشف حساب يوضح المبلغ الذي يدين به الفرد مقابل الرعاية باعتباره من المستحقين للمساعدة المالية وكيفية تحديد المبلغ. ويصف كشف الحساب كذلك كيف يمكن للفرد الحصول على المعلومات فيما يتعلق بالمبالغ التي تحتسب بوجه عام عن الرعاية.</w:t>
      </w:r>
      <w:r>
        <w:rPr>
          <w:rFonts w:hint="cs"/>
          <w:rtl/>
        </w:rPr>
        <w:t xml:space="preserve"> </w:t>
      </w:r>
    </w:p>
    <w:p w14:paraId="26795D93" w14:textId="77777777" w:rsidR="006B71BE" w:rsidRPr="00FA3C0E" w:rsidRDefault="006B71BE" w:rsidP="00EB2EBC">
      <w:pPr>
        <w:pStyle w:val="NoSpacing"/>
        <w:numPr>
          <w:ilvl w:val="0"/>
          <w:numId w:val="34"/>
        </w:numPr>
        <w:bidi/>
        <w:rPr>
          <w:rFonts w:ascii="Arial" w:hAnsi="Arial" w:cs="Arial"/>
          <w:sz w:val="20"/>
          <w:szCs w:val="20"/>
          <w:rtl/>
        </w:rPr>
      </w:pPr>
      <w:r>
        <w:rPr>
          <w:rFonts w:ascii="Arial" w:hAnsi="Arial" w:hint="cs"/>
          <w:sz w:val="20"/>
          <w:szCs w:val="20"/>
          <w:rtl/>
        </w:rPr>
        <w:t>تُرد للفرد أي مبالغ يكون قد دفعها للرعاية تزيد على ما تقرر أنه مسؤول عن سداده باعتباره فردًا مستحقًا لسياسة المساعدات المالية.</w:t>
      </w:r>
      <w:r>
        <w:rPr>
          <w:rFonts w:hint="cs"/>
          <w:rtl/>
        </w:rPr>
        <w:t xml:space="preserve"> </w:t>
      </w:r>
    </w:p>
    <w:p w14:paraId="190785FB" w14:textId="77777777" w:rsidR="006B71BE" w:rsidRPr="00FA3C0E" w:rsidRDefault="006B71BE" w:rsidP="00EB2EBC">
      <w:pPr>
        <w:pStyle w:val="NoSpacing"/>
        <w:numPr>
          <w:ilvl w:val="0"/>
          <w:numId w:val="34"/>
        </w:numPr>
        <w:bidi/>
        <w:rPr>
          <w:rFonts w:ascii="Arial" w:hAnsi="Arial" w:cs="Arial"/>
          <w:sz w:val="20"/>
          <w:szCs w:val="20"/>
          <w:rtl/>
        </w:rPr>
      </w:pPr>
      <w:r>
        <w:rPr>
          <w:rFonts w:ascii="Arial" w:hAnsi="Arial" w:hint="cs"/>
          <w:sz w:val="20"/>
          <w:szCs w:val="20"/>
          <w:rtl/>
        </w:rPr>
        <w:t>اتخاذ كافة الإجراءات المعقولة لإلغاء أي إجراءات تحصيل استثنائية تم اتخاذها ضد الفرد للحصول على تلك المدفوعات.</w:t>
      </w:r>
    </w:p>
    <w:p w14:paraId="50AB9CCA" w14:textId="77777777" w:rsidR="006B71BE" w:rsidRPr="00FA3C0E" w:rsidRDefault="006B71BE" w:rsidP="00EB2EBC">
      <w:pPr>
        <w:pStyle w:val="NoSpacing"/>
        <w:bidi/>
        <w:ind w:left="780"/>
        <w:rPr>
          <w:rFonts w:ascii="Arial" w:hAnsi="Arial" w:cs="Arial"/>
          <w:sz w:val="20"/>
          <w:szCs w:val="20"/>
          <w:rtl/>
        </w:rPr>
      </w:pPr>
    </w:p>
    <w:p w14:paraId="62AACA79" w14:textId="77777777" w:rsidR="006B71BE" w:rsidRPr="00FA3C0E" w:rsidRDefault="006B71BE" w:rsidP="00EB2EBC">
      <w:pPr>
        <w:pStyle w:val="NoSpacing"/>
        <w:bidi/>
        <w:rPr>
          <w:rFonts w:ascii="Arial" w:hAnsi="Arial" w:cs="Arial"/>
          <w:sz w:val="20"/>
          <w:szCs w:val="20"/>
          <w:rtl/>
        </w:rPr>
      </w:pPr>
      <w:r>
        <w:rPr>
          <w:rFonts w:ascii="Arial" w:hAnsi="Arial" w:hint="cs"/>
          <w:sz w:val="20"/>
          <w:szCs w:val="20"/>
          <w:rtl/>
        </w:rPr>
        <w:t>إذا قدم الفرد طلبًا للحصول على المساعدة المالية، وقبل أن تبت مستشفى نيشن وايد للأطفال فيما إذا كان الفرد مستحقًا له أم لا، وقام الفرد بتقديم طلب للحصول على المساعدة الطبية للمعوزين، تؤجل مستشفى نيشن وايد للأطفال اتخاذ القرار فيما يتعلق باستحقاق الفرد للمساعدة المالية، ولا تتخذ على الرغم من ذلك أي إجراءات تحصيل استثنائية تجاه الفرد، حتى يتم استيفاء طلب المساعدة الطبية للمعوزين الخاص بالفرد واتخاذ القرار في ذلك الشأن.</w:t>
      </w:r>
      <w:r>
        <w:rPr>
          <w:rFonts w:hint="cs"/>
          <w:rtl/>
        </w:rPr>
        <w:t xml:space="preserve"> </w:t>
      </w:r>
    </w:p>
    <w:p w14:paraId="4D265CAC" w14:textId="77777777" w:rsidR="005A2084" w:rsidRPr="00FA3C0E" w:rsidRDefault="005A2084" w:rsidP="00EB2EBC">
      <w:pPr>
        <w:pStyle w:val="NoSpacing"/>
        <w:bidi/>
        <w:rPr>
          <w:rFonts w:ascii="Arial" w:hAnsi="Arial" w:cs="Arial"/>
          <w:sz w:val="20"/>
          <w:szCs w:val="20"/>
          <w:rtl/>
        </w:rPr>
      </w:pPr>
    </w:p>
    <w:p w14:paraId="53BE0EB8" w14:textId="77777777" w:rsidR="001F69A4" w:rsidRPr="00EB2EBC" w:rsidRDefault="001F69A4" w:rsidP="00EB2EBC">
      <w:pPr>
        <w:pStyle w:val="NoSpacing"/>
        <w:bidi/>
        <w:rPr>
          <w:rFonts w:ascii="Arial" w:hAnsi="Arial" w:cs="Arial"/>
          <w:b/>
          <w:bCs/>
          <w:sz w:val="20"/>
          <w:szCs w:val="20"/>
          <w:u w:val="single"/>
          <w:rtl/>
        </w:rPr>
      </w:pPr>
      <w:r w:rsidRPr="00EB2EBC">
        <w:rPr>
          <w:rFonts w:ascii="Arial" w:hAnsi="Arial" w:hint="cs"/>
          <w:b/>
          <w:bCs/>
          <w:sz w:val="20"/>
          <w:szCs w:val="20"/>
          <w:u w:val="single"/>
          <w:rtl/>
        </w:rPr>
        <w:t>قائمة مقدمي الخدمات الذين يقدمون العلاج الطبي في حالات الطوارئ والرعاية الضرورية من الناحية الطبية في مستشفى نيشن وايد للأطفال</w:t>
      </w:r>
    </w:p>
    <w:p w14:paraId="3D4799B0" w14:textId="77777777" w:rsidR="001F69A4" w:rsidRPr="00EB2EBC" w:rsidRDefault="001F69A4" w:rsidP="00EB2EBC">
      <w:pPr>
        <w:pStyle w:val="NoSpacing"/>
        <w:bidi/>
        <w:rPr>
          <w:rFonts w:ascii="Arial" w:hAnsi="Arial" w:cs="Arial"/>
          <w:b/>
          <w:bCs/>
          <w:sz w:val="20"/>
          <w:szCs w:val="20"/>
          <w:u w:val="single"/>
          <w:rtl/>
        </w:rPr>
      </w:pPr>
    </w:p>
    <w:p w14:paraId="7EDFBD8A" w14:textId="77777777" w:rsidR="00F56EDD" w:rsidRDefault="002A6DE1" w:rsidP="00EB2EBC">
      <w:pPr>
        <w:pStyle w:val="NoSpacing"/>
        <w:bidi/>
        <w:rPr>
          <w:rFonts w:ascii="Arial" w:hAnsi="Arial" w:cs="Arial"/>
          <w:sz w:val="20"/>
          <w:szCs w:val="20"/>
          <w:rtl/>
        </w:rPr>
      </w:pPr>
      <w:r>
        <w:rPr>
          <w:rFonts w:ascii="Arial" w:hAnsi="Arial" w:hint="cs"/>
          <w:sz w:val="20"/>
          <w:szCs w:val="20"/>
          <w:rtl/>
        </w:rPr>
        <w:t xml:space="preserve">يجوز الاطلاع على القوائم التي تحتوي على تفاصيل مقدمي الخدمات الذين يقدمون العلاج الطبي في حالات الطوارئ والرعاية الطبية الضرورية الأخرى في مستشفى نيشن وايد للأطفال وما إذا كانت الخدمات المهنية خاضعة للتغطية من قبل سياسة المساعدات المالية الخاصة بمستشفى نيشن وايد للأطفال وذلك على الرابط التالي: </w:t>
      </w:r>
      <w:r>
        <w:rPr>
          <w:rFonts w:ascii="Arial" w:hAnsi="Arial"/>
          <w:sz w:val="20"/>
          <w:szCs w:val="20"/>
          <w:rtl/>
        </w:rPr>
        <w:t>http://www.nationwidechildrens.org/financial-assistance</w:t>
      </w:r>
      <w:r>
        <w:rPr>
          <w:rFonts w:ascii="Arial" w:hAnsi="Arial" w:hint="cs"/>
          <w:sz w:val="20"/>
          <w:szCs w:val="20"/>
          <w:rtl/>
        </w:rPr>
        <w:t xml:space="preserve"> أو يمكنك الحصول على نسخة ورقية عن طريق الاتصال بالأقسام المدرجة تحت معلومات الاتصال.</w:t>
      </w:r>
    </w:p>
    <w:p w14:paraId="687757B5" w14:textId="77777777" w:rsidR="003A5944" w:rsidRDefault="003A5944" w:rsidP="00EB2EBC">
      <w:pPr>
        <w:pStyle w:val="NoSpacing"/>
        <w:bidi/>
        <w:rPr>
          <w:rFonts w:ascii="Arial" w:hAnsi="Arial" w:cs="Arial"/>
          <w:sz w:val="20"/>
          <w:szCs w:val="20"/>
        </w:rPr>
      </w:pPr>
    </w:p>
    <w:p w14:paraId="59B700FB" w14:textId="5CAD7AB1" w:rsidR="00821065" w:rsidRDefault="00821065">
      <w:pPr>
        <w:rPr>
          <w:rFonts w:ascii="Arial" w:hAnsi="Arial" w:cs="Arial"/>
          <w:sz w:val="20"/>
          <w:szCs w:val="20"/>
        </w:rPr>
      </w:pPr>
      <w:r>
        <w:rPr>
          <w:rFonts w:ascii="Arial" w:hAnsi="Arial" w:cs="Arial"/>
          <w:sz w:val="20"/>
          <w:szCs w:val="20"/>
        </w:rPr>
        <w:br w:type="page"/>
      </w:r>
    </w:p>
    <w:p w14:paraId="456CAF44" w14:textId="3A37AC16" w:rsidR="000D2665" w:rsidRPr="00EB2EBC" w:rsidRDefault="000D2665" w:rsidP="00EB2EBC">
      <w:pPr>
        <w:pStyle w:val="NoSpacing"/>
        <w:bidi/>
        <w:rPr>
          <w:rFonts w:ascii="Arial" w:hAnsi="Arial" w:cs="Arial"/>
          <w:b/>
          <w:bCs/>
          <w:sz w:val="20"/>
          <w:szCs w:val="20"/>
          <w:u w:val="single"/>
          <w:rtl/>
        </w:rPr>
      </w:pPr>
      <w:r w:rsidRPr="00EB2EBC">
        <w:rPr>
          <w:rFonts w:ascii="Arial" w:hAnsi="Arial" w:hint="cs"/>
          <w:b/>
          <w:bCs/>
          <w:sz w:val="20"/>
          <w:szCs w:val="20"/>
          <w:u w:val="single"/>
          <w:rtl/>
        </w:rPr>
        <w:t>توافر سياسة المساعدات المالية، ملخص سياسة المساعدات المالية، وطلب المساعدة المالية بلغة مبسطة</w:t>
      </w:r>
    </w:p>
    <w:p w14:paraId="758CAED9" w14:textId="77777777" w:rsidR="006708E4" w:rsidRPr="00FA3C0E" w:rsidRDefault="007642EE" w:rsidP="00EB2EBC">
      <w:pPr>
        <w:pStyle w:val="NoSpacing"/>
        <w:bidi/>
        <w:rPr>
          <w:rFonts w:ascii="Arial" w:hAnsi="Arial" w:cs="Arial"/>
          <w:sz w:val="20"/>
          <w:szCs w:val="20"/>
          <w:rtl/>
        </w:rPr>
      </w:pPr>
      <w:r>
        <w:rPr>
          <w:rFonts w:ascii="Arial" w:hAnsi="Arial" w:hint="cs"/>
          <w:sz w:val="20"/>
          <w:szCs w:val="20"/>
          <w:rtl/>
        </w:rPr>
        <w:tab/>
      </w:r>
    </w:p>
    <w:p w14:paraId="311CB14B" w14:textId="77777777" w:rsidR="007642EE" w:rsidRPr="00FA3C0E" w:rsidRDefault="000D2665" w:rsidP="00EB2EBC">
      <w:pPr>
        <w:pStyle w:val="NoSpacing"/>
        <w:bidi/>
        <w:rPr>
          <w:rFonts w:ascii="Arial" w:hAnsi="Arial" w:cs="Arial"/>
          <w:sz w:val="20"/>
          <w:szCs w:val="20"/>
          <w:rtl/>
        </w:rPr>
      </w:pPr>
      <w:r>
        <w:rPr>
          <w:rFonts w:ascii="Arial" w:hAnsi="Arial" w:hint="cs"/>
          <w:sz w:val="20"/>
          <w:szCs w:val="20"/>
          <w:rtl/>
        </w:rPr>
        <w:t>الدخول على الموقع</w:t>
      </w:r>
    </w:p>
    <w:p w14:paraId="34CA6AD4" w14:textId="1476AE86" w:rsidR="00D6346D" w:rsidRPr="00FA3C0E" w:rsidRDefault="003A0769" w:rsidP="00EB2EBC">
      <w:pPr>
        <w:pStyle w:val="NoSpacing"/>
        <w:bidi/>
        <w:rPr>
          <w:rFonts w:ascii="Arial" w:hAnsi="Arial" w:cs="Arial"/>
          <w:sz w:val="20"/>
          <w:szCs w:val="20"/>
          <w:rtl/>
        </w:rPr>
      </w:pPr>
      <w:hyperlink r:id="rId8" w:history="1">
        <w:r>
          <w:rPr>
            <w:rStyle w:val="Hyperlink"/>
            <w:rFonts w:ascii="Calibri" w:hAnsi="Calibri"/>
            <w:rtl/>
          </w:rPr>
          <w:t>https://www.nationwidechildrens.org/your-visit/billing-and-insurance/financial-assistance</w:t>
        </w:r>
      </w:hyperlink>
    </w:p>
    <w:p w14:paraId="54712606" w14:textId="77777777" w:rsidR="006708E4" w:rsidRPr="00FA3C0E" w:rsidRDefault="007642EE" w:rsidP="00EB2EBC">
      <w:pPr>
        <w:pStyle w:val="NoSpacing"/>
        <w:bidi/>
        <w:rPr>
          <w:rFonts w:ascii="Arial" w:hAnsi="Arial" w:cs="Arial"/>
          <w:sz w:val="20"/>
          <w:szCs w:val="20"/>
          <w:rtl/>
        </w:rPr>
      </w:pPr>
      <w:r>
        <w:rPr>
          <w:rFonts w:ascii="Arial" w:hAnsi="Arial" w:hint="cs"/>
          <w:sz w:val="20"/>
          <w:szCs w:val="20"/>
          <w:rtl/>
        </w:rPr>
        <w:t>النسخ الورقية</w:t>
      </w:r>
    </w:p>
    <w:p w14:paraId="13CC9A4F" w14:textId="77777777" w:rsidR="001F09D6" w:rsidRPr="00FA3C0E" w:rsidRDefault="005B22F9" w:rsidP="00EB2EBC">
      <w:pPr>
        <w:pStyle w:val="NoSpacing"/>
        <w:numPr>
          <w:ilvl w:val="0"/>
          <w:numId w:val="28"/>
        </w:numPr>
        <w:bidi/>
        <w:rPr>
          <w:rFonts w:ascii="Arial" w:hAnsi="Arial" w:cs="Arial"/>
          <w:sz w:val="20"/>
          <w:szCs w:val="20"/>
          <w:rtl/>
        </w:rPr>
      </w:pPr>
      <w:r>
        <w:rPr>
          <w:rFonts w:ascii="Arial" w:hAnsi="Arial" w:hint="cs"/>
          <w:sz w:val="20"/>
          <w:szCs w:val="20"/>
          <w:rtl/>
        </w:rPr>
        <w:t xml:space="preserve">متاحة عند الطلب من دون رسوم على المريض أو الطرف المسؤول.  </w:t>
      </w:r>
    </w:p>
    <w:p w14:paraId="2B489248" w14:textId="77777777" w:rsidR="005B22F9" w:rsidRPr="00FA3C0E" w:rsidRDefault="005B22F9" w:rsidP="00EB2EBC">
      <w:pPr>
        <w:pStyle w:val="NoSpacing"/>
        <w:numPr>
          <w:ilvl w:val="0"/>
          <w:numId w:val="28"/>
        </w:numPr>
        <w:bidi/>
        <w:rPr>
          <w:rFonts w:ascii="Arial" w:hAnsi="Arial" w:cs="Arial"/>
          <w:sz w:val="20"/>
          <w:szCs w:val="20"/>
          <w:rtl/>
        </w:rPr>
      </w:pPr>
      <w:r>
        <w:rPr>
          <w:rFonts w:ascii="Arial" w:hAnsi="Arial" w:hint="cs"/>
          <w:sz w:val="20"/>
          <w:szCs w:val="20"/>
          <w:rtl/>
        </w:rPr>
        <w:t xml:space="preserve">النسخ الورقية متاحة عند الدخول في أي من مواقع الدخول أو التسجيل في الحرم الرئيسي لمستشفى نيشن وايد للأطفال (بما في ذلك غرفة الطوارئ) والأماكن الموجودة خارج الموقع.  </w:t>
      </w:r>
    </w:p>
    <w:p w14:paraId="1A2095DF" w14:textId="77777777" w:rsidR="006B71BE" w:rsidRPr="00FA3C0E" w:rsidRDefault="005B22F9" w:rsidP="00EB2EBC">
      <w:pPr>
        <w:pStyle w:val="ListParagraph"/>
        <w:numPr>
          <w:ilvl w:val="0"/>
          <w:numId w:val="28"/>
        </w:numPr>
        <w:bidi/>
        <w:spacing w:after="0" w:line="240" w:lineRule="auto"/>
        <w:rPr>
          <w:rFonts w:ascii="Arial" w:hAnsi="Arial" w:cs="Arial"/>
          <w:sz w:val="20"/>
          <w:szCs w:val="20"/>
          <w:rtl/>
        </w:rPr>
      </w:pPr>
      <w:r>
        <w:rPr>
          <w:rFonts w:ascii="Arial" w:hAnsi="Arial" w:hint="cs"/>
          <w:sz w:val="20"/>
          <w:szCs w:val="20"/>
          <w:rtl/>
        </w:rPr>
        <w:t>ترسل الخطابات وطلبات المساعدة المالية بالبريد إلى المرضى و/أو الوالدين عند الطلب.</w:t>
      </w:r>
    </w:p>
    <w:p w14:paraId="6F224AF3" w14:textId="77777777" w:rsidR="005B22F9" w:rsidRPr="00FA3C0E" w:rsidRDefault="005B22F9" w:rsidP="00EB2EBC">
      <w:pPr>
        <w:pStyle w:val="ListParagraph"/>
        <w:numPr>
          <w:ilvl w:val="0"/>
          <w:numId w:val="28"/>
        </w:numPr>
        <w:bidi/>
        <w:spacing w:after="0" w:line="240" w:lineRule="auto"/>
        <w:rPr>
          <w:rFonts w:ascii="Arial" w:hAnsi="Arial" w:cs="Arial"/>
          <w:sz w:val="20"/>
          <w:szCs w:val="20"/>
          <w:rtl/>
        </w:rPr>
      </w:pPr>
      <w:r>
        <w:rPr>
          <w:rFonts w:ascii="Arial" w:hAnsi="Arial" w:hint="cs"/>
          <w:sz w:val="20"/>
          <w:szCs w:val="20"/>
          <w:rtl/>
        </w:rPr>
        <w:t>تحتوي كافة كشوف الحساب على طلب المساعدة المالية في الصفحة الخلفية للكشف، وكذلك معلومات الاتصال بالإدارة التي يمكنها تقديم المساعدة فيما يتعلق بالطلب.</w:t>
      </w:r>
    </w:p>
    <w:p w14:paraId="11A23C4C" w14:textId="77777777" w:rsidR="00705098" w:rsidRPr="00FA3C0E" w:rsidRDefault="00705098" w:rsidP="00EB2EBC">
      <w:pPr>
        <w:pStyle w:val="NoSpacing"/>
        <w:bidi/>
        <w:rPr>
          <w:rFonts w:ascii="Arial" w:hAnsi="Arial" w:cs="Arial"/>
          <w:sz w:val="20"/>
          <w:szCs w:val="20"/>
          <w:rtl/>
        </w:rPr>
      </w:pPr>
    </w:p>
    <w:p w14:paraId="17EFF85E" w14:textId="77777777" w:rsidR="005B22F9" w:rsidRPr="00FA3C0E" w:rsidRDefault="005B22F9" w:rsidP="00EB2EBC">
      <w:pPr>
        <w:bidi/>
        <w:spacing w:after="0" w:line="240" w:lineRule="auto"/>
        <w:rPr>
          <w:rFonts w:ascii="Arial" w:hAnsi="Arial" w:cs="Arial"/>
          <w:sz w:val="20"/>
          <w:szCs w:val="20"/>
          <w:rtl/>
        </w:rPr>
      </w:pPr>
      <w:r>
        <w:rPr>
          <w:rFonts w:ascii="Arial" w:hAnsi="Arial" w:hint="cs"/>
          <w:sz w:val="20"/>
          <w:szCs w:val="20"/>
          <w:rtl/>
        </w:rPr>
        <w:t>الإخطارات والمعلومات المقدمة لمرضى مرفق المستشفى</w:t>
      </w:r>
      <w:r>
        <w:rPr>
          <w:rFonts w:hint="cs"/>
          <w:rtl/>
        </w:rPr>
        <w:t xml:space="preserve"> </w:t>
      </w:r>
    </w:p>
    <w:p w14:paraId="6C17EFEF" w14:textId="77777777" w:rsidR="00001E4B" w:rsidRPr="00FA3C0E" w:rsidRDefault="00001E4B" w:rsidP="00EB2EBC">
      <w:pPr>
        <w:pStyle w:val="ListParagraph"/>
        <w:numPr>
          <w:ilvl w:val="0"/>
          <w:numId w:val="28"/>
        </w:numPr>
        <w:bidi/>
        <w:spacing w:after="0" w:line="240" w:lineRule="auto"/>
        <w:rPr>
          <w:rFonts w:ascii="Arial" w:hAnsi="Arial" w:cs="Arial"/>
          <w:sz w:val="20"/>
          <w:szCs w:val="20"/>
          <w:rtl/>
        </w:rPr>
      </w:pPr>
      <w:r>
        <w:rPr>
          <w:rFonts w:ascii="Arial" w:hAnsi="Arial" w:hint="cs"/>
          <w:sz w:val="20"/>
          <w:szCs w:val="20"/>
          <w:rtl/>
        </w:rPr>
        <w:t>اللافتات الموجودة في أي من مواقع الدخول أو التسجيل في حرم مستشفى نيشن وايد للأطفال (بما في ذلك غرفة الطوارئ) والمواقع الخارجية ترشد المرضى أو الطرف المسؤول عن توافر المساعدة المالية.</w:t>
      </w:r>
    </w:p>
    <w:p w14:paraId="6D5C9018" w14:textId="77777777" w:rsidR="00001E4B" w:rsidRPr="00FA3C0E" w:rsidRDefault="00001E4B" w:rsidP="00EB2EBC">
      <w:pPr>
        <w:numPr>
          <w:ilvl w:val="0"/>
          <w:numId w:val="28"/>
        </w:numPr>
        <w:bidi/>
        <w:spacing w:after="0" w:line="240" w:lineRule="auto"/>
        <w:rPr>
          <w:rFonts w:ascii="Arial" w:hAnsi="Arial" w:cs="Arial"/>
          <w:sz w:val="20"/>
          <w:szCs w:val="20"/>
          <w:rtl/>
        </w:rPr>
      </w:pPr>
      <w:r>
        <w:rPr>
          <w:rFonts w:ascii="Arial" w:hAnsi="Arial" w:hint="cs"/>
          <w:sz w:val="20"/>
          <w:szCs w:val="20"/>
          <w:rtl/>
        </w:rPr>
        <w:t>تعرض مكالمات الرد الآلي الهاتفية المساعدة المالية التي تمت بعد إصدار كشف الحساب الثاني.</w:t>
      </w:r>
    </w:p>
    <w:p w14:paraId="1310D4B2" w14:textId="77777777" w:rsidR="00001E4B" w:rsidRPr="00FA3C0E" w:rsidRDefault="00001E4B" w:rsidP="00EB2EBC">
      <w:pPr>
        <w:numPr>
          <w:ilvl w:val="0"/>
          <w:numId w:val="28"/>
        </w:numPr>
        <w:bidi/>
        <w:spacing w:after="0" w:line="240" w:lineRule="auto"/>
        <w:rPr>
          <w:rFonts w:ascii="Arial" w:hAnsi="Arial" w:cs="Arial"/>
          <w:sz w:val="20"/>
          <w:szCs w:val="20"/>
          <w:rtl/>
        </w:rPr>
      </w:pPr>
      <w:r>
        <w:rPr>
          <w:rFonts w:ascii="Arial" w:hAnsi="Arial" w:hint="cs"/>
          <w:sz w:val="20"/>
          <w:szCs w:val="20"/>
          <w:rtl/>
        </w:rPr>
        <w:t>يزور المستشارون الماليون التابعون لمستشفى نيشن وايد للأطفال المرضى ذوي الحاجة للمساعدة المالية في غرفهم أو في العيادات.</w:t>
      </w:r>
    </w:p>
    <w:p w14:paraId="07BC5A67" w14:textId="77777777" w:rsidR="00690350" w:rsidRPr="00FA3C0E" w:rsidRDefault="00690350" w:rsidP="00EB2EBC">
      <w:pPr>
        <w:pStyle w:val="NoSpacing"/>
        <w:bidi/>
        <w:rPr>
          <w:rFonts w:ascii="Arial" w:hAnsi="Arial" w:cs="Arial"/>
          <w:sz w:val="20"/>
          <w:szCs w:val="20"/>
          <w:rtl/>
        </w:rPr>
      </w:pPr>
    </w:p>
    <w:p w14:paraId="5FE4DB90" w14:textId="77777777" w:rsidR="00F30B1F" w:rsidRPr="00FA3C0E" w:rsidRDefault="00F30B1F" w:rsidP="00EB2EBC">
      <w:pPr>
        <w:pStyle w:val="NoSpacing"/>
        <w:bidi/>
        <w:rPr>
          <w:rFonts w:ascii="Arial" w:hAnsi="Arial" w:cs="Arial"/>
          <w:sz w:val="20"/>
          <w:szCs w:val="20"/>
          <w:rtl/>
        </w:rPr>
      </w:pPr>
      <w:r>
        <w:rPr>
          <w:rFonts w:ascii="Arial" w:hAnsi="Arial" w:hint="cs"/>
          <w:sz w:val="20"/>
          <w:szCs w:val="20"/>
          <w:rtl/>
        </w:rPr>
        <w:t>إخطار وإبلاغ مجلس المجمع</w:t>
      </w:r>
    </w:p>
    <w:p w14:paraId="69C7FB5A" w14:textId="55DCEFDD" w:rsidR="00C15955" w:rsidRDefault="00F30B1F" w:rsidP="00EB2EBC">
      <w:pPr>
        <w:pStyle w:val="NoSpacing"/>
        <w:numPr>
          <w:ilvl w:val="0"/>
          <w:numId w:val="28"/>
        </w:numPr>
        <w:bidi/>
        <w:ind w:left="360"/>
        <w:rPr>
          <w:rFonts w:ascii="Arial" w:hAnsi="Arial" w:cs="Arial"/>
          <w:sz w:val="20"/>
          <w:szCs w:val="20"/>
          <w:rtl/>
        </w:rPr>
      </w:pPr>
      <w:r>
        <w:rPr>
          <w:rFonts w:ascii="Arial" w:hAnsi="Arial" w:hint="cs"/>
          <w:sz w:val="20"/>
          <w:szCs w:val="20"/>
          <w:rtl/>
        </w:rPr>
        <w:t xml:space="preserve">يمكن الحصول على سياسة المساعدات المالية، وملخض لسياسة المساعدات المالية وطلب المساعدة المالية مكتوب بلغة مبسطة، على الموقع </w:t>
      </w:r>
      <w:hyperlink r:id="rId9" w:history="1">
        <w:r>
          <w:rPr>
            <w:rStyle w:val="Hyperlink"/>
            <w:rFonts w:ascii="Arial" w:hAnsi="Arial"/>
            <w:sz w:val="20"/>
            <w:rtl/>
          </w:rPr>
          <w:t>www.NationwideChildrens.org</w:t>
        </w:r>
      </w:hyperlink>
      <w:r>
        <w:rPr>
          <w:rFonts w:ascii="Arial" w:hAnsi="Arial"/>
          <w:sz w:val="20"/>
          <w:szCs w:val="20"/>
          <w:rtl/>
        </w:rPr>
        <w:t>.</w:t>
      </w:r>
      <w:r>
        <w:rPr>
          <w:rFonts w:hint="cs"/>
          <w:rtl/>
        </w:rPr>
        <w:t xml:space="preserve"> </w:t>
      </w:r>
    </w:p>
    <w:p w14:paraId="380295F2" w14:textId="77777777" w:rsidR="0071665E" w:rsidRPr="00FA3C0E" w:rsidRDefault="0071665E" w:rsidP="00EB2EBC">
      <w:pPr>
        <w:pStyle w:val="NoSpacing"/>
        <w:numPr>
          <w:ilvl w:val="0"/>
          <w:numId w:val="28"/>
        </w:numPr>
        <w:bidi/>
        <w:ind w:left="360"/>
        <w:rPr>
          <w:rStyle w:val="Hyperlink"/>
          <w:rFonts w:ascii="Arial" w:hAnsi="Arial" w:cs="Arial"/>
          <w:color w:val="auto"/>
          <w:sz w:val="20"/>
          <w:szCs w:val="20"/>
          <w:u w:val="none"/>
          <w:rtl/>
        </w:rPr>
      </w:pPr>
      <w:r>
        <w:rPr>
          <w:rFonts w:ascii="Arial" w:hAnsi="Arial" w:hint="cs"/>
          <w:sz w:val="20"/>
          <w:szCs w:val="20"/>
          <w:rtl/>
        </w:rPr>
        <w:t>تقوم مستشفى نيشن وايد للأطفال كذلك على نحو دوري بمشاركة ملخص سياسة المساعدات المالية بلغة عادية وبسيطة إلى جانب نموذج طلب المساعدات المالية وذلك مع المراكز الصحية المعتمدة فيدراليًا في مقاطعة فرانكلين وكذلك مع الأطباء الموجودين داخل المجتمع من الأعضاء في فريق مستشفى نيشن وايد الطبي بحيث تكون المستندات متاحة للمرضى التابعين لمقدمي الخدمات.</w:t>
      </w:r>
      <w:r>
        <w:rPr>
          <w:rFonts w:hint="cs"/>
          <w:rtl/>
        </w:rPr>
        <w:t xml:space="preserve"> </w:t>
      </w:r>
    </w:p>
    <w:p w14:paraId="563F2E1E" w14:textId="77777777" w:rsidR="00C15955" w:rsidRPr="00FA3C0E" w:rsidRDefault="00C15955" w:rsidP="00EB2EBC">
      <w:pPr>
        <w:pStyle w:val="NoSpacing"/>
        <w:bidi/>
        <w:rPr>
          <w:rStyle w:val="Hyperlink"/>
          <w:rFonts w:ascii="Arial" w:hAnsi="Arial" w:cs="Arial"/>
          <w:color w:val="auto"/>
          <w:sz w:val="20"/>
          <w:szCs w:val="20"/>
          <w:u w:val="none"/>
          <w:rtl/>
        </w:rPr>
      </w:pPr>
    </w:p>
    <w:p w14:paraId="50D9207F" w14:textId="77777777" w:rsidR="00C15955" w:rsidRPr="00FA3C0E" w:rsidRDefault="00C15955" w:rsidP="00EB2EBC">
      <w:pPr>
        <w:pStyle w:val="NoSpacing"/>
        <w:bidi/>
        <w:rPr>
          <w:rStyle w:val="Hyperlink"/>
          <w:rFonts w:ascii="Arial" w:hAnsi="Arial" w:cs="Arial"/>
          <w:color w:val="auto"/>
          <w:sz w:val="20"/>
          <w:szCs w:val="20"/>
          <w:u w:val="none"/>
          <w:rtl/>
        </w:rPr>
      </w:pPr>
    </w:p>
    <w:p w14:paraId="34C07BAF" w14:textId="77777777" w:rsidR="00F30B1F" w:rsidRPr="00FA3C0E" w:rsidRDefault="00F30B1F" w:rsidP="00EB2EBC">
      <w:pPr>
        <w:pStyle w:val="NoSpacing"/>
        <w:bidi/>
        <w:rPr>
          <w:rFonts w:ascii="Arial" w:hAnsi="Arial" w:cs="Arial"/>
          <w:sz w:val="20"/>
          <w:szCs w:val="20"/>
          <w:rtl/>
        </w:rPr>
      </w:pPr>
      <w:r>
        <w:rPr>
          <w:rFonts w:ascii="Arial" w:hAnsi="Arial" w:hint="cs"/>
          <w:sz w:val="20"/>
          <w:szCs w:val="20"/>
          <w:rtl/>
        </w:rPr>
        <w:t>المستندات المترجمة</w:t>
      </w:r>
    </w:p>
    <w:p w14:paraId="5755B05B" w14:textId="77777777" w:rsidR="00F30B1F" w:rsidRPr="00FA3C0E" w:rsidRDefault="00F30B1F" w:rsidP="00EB2EBC">
      <w:pPr>
        <w:pStyle w:val="NoSpacing"/>
        <w:numPr>
          <w:ilvl w:val="0"/>
          <w:numId w:val="28"/>
        </w:numPr>
        <w:bidi/>
        <w:rPr>
          <w:rFonts w:ascii="Arial" w:hAnsi="Arial" w:cs="Arial"/>
          <w:sz w:val="20"/>
          <w:szCs w:val="20"/>
          <w:rtl/>
        </w:rPr>
      </w:pPr>
      <w:r>
        <w:rPr>
          <w:rFonts w:ascii="Arial" w:hAnsi="Arial" w:hint="cs"/>
          <w:sz w:val="20"/>
          <w:szCs w:val="20"/>
          <w:rtl/>
        </w:rPr>
        <w:t>سياسة المساعدات المالية ونموذج طلب المساعدات المالية وملخص مبسط لسياسة المساعدات المالية (</w:t>
      </w:r>
      <w:r>
        <w:rPr>
          <w:rFonts w:ascii="Arial" w:hAnsi="Arial"/>
          <w:sz w:val="20"/>
          <w:szCs w:val="20"/>
          <w:rtl/>
        </w:rPr>
        <w:t>FAP</w:t>
      </w:r>
      <w:r>
        <w:rPr>
          <w:rFonts w:ascii="Arial" w:hAnsi="Arial" w:hint="cs"/>
          <w:sz w:val="20"/>
          <w:szCs w:val="20"/>
          <w:rtl/>
        </w:rPr>
        <w:t>) ستكون متاحة باللغة التي تتحدثها كل مجموعة لغوية من المجموعات ذات الكفاءة المحدودة في الإنجليزية (</w:t>
      </w:r>
      <w:r>
        <w:rPr>
          <w:rFonts w:ascii="Arial" w:hAnsi="Arial"/>
          <w:sz w:val="20"/>
          <w:szCs w:val="20"/>
          <w:rtl/>
        </w:rPr>
        <w:t>LEP</w:t>
      </w:r>
      <w:r>
        <w:rPr>
          <w:rFonts w:ascii="Arial" w:hAnsi="Arial" w:hint="cs"/>
          <w:sz w:val="20"/>
          <w:szCs w:val="20"/>
          <w:rtl/>
        </w:rPr>
        <w:t>) والتي تتكون مما لا يقل عن 1,000 شخص أو 5 بالمائة من مقاطعة فرانكلين أو غيرهم ممن يُرجّح أن يتأثروا بمستشفى نيشن وايد للأطفال. ويتحمل مدير إدارة حسابات المرضى مسؤولية مراجعة الاحتياجات اللغوية على أساس سنوي وتوفير نُسخ مترجمة من المستندات عند الحاجة.</w:t>
      </w:r>
    </w:p>
    <w:p w14:paraId="0D5B6D5A" w14:textId="77777777" w:rsidR="007642EE" w:rsidRPr="00FA3C0E" w:rsidRDefault="007642EE" w:rsidP="00EB2EBC">
      <w:pPr>
        <w:pStyle w:val="NoSpacing"/>
        <w:bidi/>
        <w:rPr>
          <w:rFonts w:ascii="Arial" w:hAnsi="Arial" w:cs="Arial"/>
          <w:sz w:val="20"/>
          <w:szCs w:val="20"/>
          <w:rtl/>
        </w:rPr>
      </w:pPr>
    </w:p>
    <w:p w14:paraId="077EC474" w14:textId="77777777" w:rsidR="001F09D6" w:rsidRPr="00FA3C0E" w:rsidRDefault="001F09D6" w:rsidP="00EB2EBC">
      <w:pPr>
        <w:pStyle w:val="NoSpacing"/>
        <w:bidi/>
        <w:rPr>
          <w:rFonts w:ascii="Arial" w:hAnsi="Arial" w:cs="Arial"/>
          <w:sz w:val="20"/>
          <w:szCs w:val="20"/>
          <w:rtl/>
        </w:rPr>
      </w:pPr>
      <w:r>
        <w:rPr>
          <w:rFonts w:ascii="Arial" w:hAnsi="Arial" w:hint="cs"/>
          <w:sz w:val="20"/>
          <w:szCs w:val="20"/>
          <w:rtl/>
        </w:rPr>
        <w:t>معلومات الاتصال</w:t>
      </w:r>
    </w:p>
    <w:p w14:paraId="254356CE" w14:textId="77777777" w:rsidR="00A32FBC" w:rsidRPr="00FA3C0E" w:rsidRDefault="00A32FBC" w:rsidP="00EB2EBC">
      <w:pPr>
        <w:pStyle w:val="NoSpacing"/>
        <w:bidi/>
        <w:rPr>
          <w:rFonts w:ascii="Arial" w:hAnsi="Arial" w:cs="Arial"/>
          <w:sz w:val="20"/>
          <w:szCs w:val="20"/>
          <w:rtl/>
        </w:rPr>
      </w:pPr>
    </w:p>
    <w:tbl>
      <w:tblPr>
        <w:bidiVisual/>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EB2EBC">
            <w:pPr>
              <w:bidi/>
              <w:spacing w:after="0" w:line="240" w:lineRule="auto"/>
              <w:jc w:val="center"/>
              <w:rPr>
                <w:rFonts w:ascii="Arial" w:eastAsia="Times New Roman" w:hAnsi="Arial" w:cs="Arial"/>
                <w:sz w:val="20"/>
                <w:szCs w:val="20"/>
                <w:rtl/>
              </w:rPr>
            </w:pPr>
            <w:r w:rsidRPr="00EB2EBC">
              <w:rPr>
                <w:rFonts w:ascii="Arial" w:hAnsi="Arial" w:hint="cs"/>
                <w:b/>
                <w:bCs/>
                <w:sz w:val="20"/>
                <w:szCs w:val="20"/>
                <w:rtl/>
              </w:rPr>
              <w:t>المستشارون</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EB2EBC">
            <w:pPr>
              <w:bidi/>
              <w:spacing w:after="0" w:line="240" w:lineRule="auto"/>
              <w:jc w:val="center"/>
              <w:rPr>
                <w:rFonts w:ascii="Arial" w:eastAsia="Times New Roman" w:hAnsi="Arial" w:cs="Arial"/>
                <w:sz w:val="20"/>
                <w:szCs w:val="20"/>
                <w:rtl/>
              </w:rPr>
            </w:pPr>
            <w:r w:rsidRPr="00EB2EBC">
              <w:rPr>
                <w:rFonts w:ascii="Arial" w:hAnsi="Arial" w:hint="cs"/>
                <w:b/>
                <w:bCs/>
                <w:sz w:val="20"/>
                <w:szCs w:val="20"/>
                <w:rtl/>
              </w:rPr>
              <w:t>الموقع</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EB2EBC">
            <w:pPr>
              <w:bidi/>
              <w:spacing w:after="0" w:line="240" w:lineRule="auto"/>
              <w:jc w:val="center"/>
              <w:rPr>
                <w:rFonts w:ascii="Arial" w:eastAsia="Times New Roman" w:hAnsi="Arial" w:cs="Arial"/>
                <w:sz w:val="20"/>
                <w:szCs w:val="20"/>
                <w:rtl/>
              </w:rPr>
            </w:pPr>
            <w:r w:rsidRPr="00EB2EBC">
              <w:rPr>
                <w:rFonts w:ascii="Arial" w:hAnsi="Arial" w:hint="cs"/>
                <w:b/>
                <w:bCs/>
                <w:sz w:val="20"/>
                <w:szCs w:val="20"/>
                <w:rtl/>
              </w:rPr>
              <w:t>الهاتف</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EB2EBC">
            <w:pPr>
              <w:bidi/>
              <w:spacing w:after="0" w:line="240" w:lineRule="auto"/>
              <w:jc w:val="center"/>
              <w:rPr>
                <w:rFonts w:ascii="Arial" w:eastAsia="Times New Roman" w:hAnsi="Arial" w:cs="Arial"/>
                <w:sz w:val="20"/>
                <w:szCs w:val="20"/>
                <w:rtl/>
              </w:rPr>
            </w:pPr>
            <w:r w:rsidRPr="00EB2EBC">
              <w:rPr>
                <w:rFonts w:ascii="Arial" w:hAnsi="Arial" w:hint="cs"/>
                <w:b/>
                <w:bCs/>
                <w:sz w:val="20"/>
                <w:szCs w:val="20"/>
                <w:rtl/>
              </w:rPr>
              <w:t>المستشارون الماليون التابعون لمستشفى نيشن وايد للأطفال</w:t>
            </w:r>
            <w:r>
              <w:rPr>
                <w:rFonts w:ascii="Arial" w:hAnsi="Arial" w:hint="cs"/>
                <w:sz w:val="20"/>
                <w:szCs w:val="20"/>
                <w:rtl/>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EB2EBC">
            <w:pPr>
              <w:bidi/>
              <w:spacing w:after="0" w:line="240" w:lineRule="auto"/>
              <w:jc w:val="center"/>
              <w:rPr>
                <w:rFonts w:ascii="Arial" w:eastAsia="Times New Roman" w:hAnsi="Arial" w:cs="Arial"/>
                <w:sz w:val="20"/>
                <w:szCs w:val="20"/>
                <w:rtl/>
              </w:rPr>
            </w:pPr>
            <w:r>
              <w:rPr>
                <w:rFonts w:ascii="Arial" w:hAnsi="Arial" w:hint="cs"/>
                <w:sz w:val="20"/>
                <w:szCs w:val="20"/>
                <w:rtl/>
              </w:rPr>
              <w:t>مكتب الدخول</w:t>
            </w:r>
          </w:p>
          <w:p w14:paraId="523A541C" w14:textId="77777777" w:rsidR="00221C5E" w:rsidRPr="00FA3C0E" w:rsidRDefault="00221C5E" w:rsidP="00EB2EBC">
            <w:pPr>
              <w:bidi/>
              <w:spacing w:after="0" w:line="240" w:lineRule="auto"/>
              <w:jc w:val="center"/>
              <w:rPr>
                <w:rFonts w:ascii="Arial" w:eastAsia="Times New Roman" w:hAnsi="Arial" w:cs="Arial"/>
                <w:sz w:val="20"/>
                <w:szCs w:val="20"/>
                <w:rtl/>
              </w:rPr>
            </w:pPr>
            <w:r>
              <w:rPr>
                <w:rFonts w:ascii="Arial" w:hAnsi="Arial"/>
                <w:sz w:val="20"/>
                <w:szCs w:val="20"/>
                <w:rtl/>
              </w:rPr>
              <w:t>700 Children’s Drive</w:t>
            </w:r>
            <w:r>
              <w:rPr>
                <w:rFonts w:ascii="Arial" w:hAnsi="Arial" w:hint="cs"/>
                <w:sz w:val="20"/>
                <w:szCs w:val="20"/>
                <w:rtl/>
              </w:rPr>
              <w:t xml:space="preserve"> أو بالحصول على موعد في أي من مواقع مستشفى </w:t>
            </w:r>
            <w:r>
              <w:rPr>
                <w:rFonts w:ascii="Arial" w:hAnsi="Arial"/>
                <w:sz w:val="20"/>
                <w:szCs w:val="20"/>
                <w:rtl/>
              </w:rPr>
              <w:t>Nationwide Children’s Hospital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EB2EBC">
            <w:pPr>
              <w:bidi/>
              <w:spacing w:after="0" w:line="240" w:lineRule="auto"/>
              <w:jc w:val="center"/>
              <w:rPr>
                <w:rFonts w:ascii="Arial" w:eastAsia="Times New Roman" w:hAnsi="Arial" w:cs="Arial"/>
                <w:sz w:val="20"/>
                <w:szCs w:val="20"/>
                <w:rtl/>
              </w:rPr>
            </w:pPr>
            <w:r w:rsidRPr="00EB2EBC">
              <w:rPr>
                <w:rFonts w:ascii="Arial" w:hAnsi="Arial"/>
                <w:b/>
                <w:bCs/>
                <w:sz w:val="20"/>
                <w:szCs w:val="20"/>
                <w:cs/>
              </w:rPr>
              <w:t>‎</w:t>
            </w:r>
            <w:r w:rsidRPr="00EB2EBC">
              <w:rPr>
                <w:rFonts w:ascii="Arial" w:hAnsi="Arial"/>
                <w:b/>
                <w:bCs/>
                <w:sz w:val="20"/>
                <w:szCs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EB2EBC">
            <w:pPr>
              <w:bidi/>
              <w:spacing w:after="0" w:line="240" w:lineRule="auto"/>
              <w:jc w:val="center"/>
              <w:rPr>
                <w:rFonts w:ascii="Arial" w:eastAsia="Times New Roman" w:hAnsi="Arial" w:cs="Arial"/>
                <w:sz w:val="20"/>
                <w:szCs w:val="20"/>
                <w:rtl/>
              </w:rPr>
            </w:pPr>
            <w:r w:rsidRPr="00EB2EBC">
              <w:rPr>
                <w:rFonts w:ascii="Arial" w:hAnsi="Arial" w:hint="cs"/>
                <w:b/>
                <w:bCs/>
                <w:sz w:val="20"/>
                <w:szCs w:val="20"/>
                <w:rtl/>
              </w:rPr>
              <w:t>خدمة العملاء في مستشفى نيشن وايد للأطفال</w:t>
            </w:r>
            <w:r>
              <w:rPr>
                <w:rFonts w:ascii="Arial" w:hAnsi="Arial" w:hint="cs"/>
                <w:sz w:val="20"/>
                <w:szCs w:val="20"/>
                <w:rtl/>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EB2EBC">
            <w:pPr>
              <w:bidi/>
              <w:spacing w:after="0" w:line="240" w:lineRule="auto"/>
              <w:jc w:val="center"/>
              <w:rPr>
                <w:rFonts w:ascii="Arial" w:eastAsia="Times New Roman" w:hAnsi="Arial" w:cs="Arial"/>
                <w:sz w:val="20"/>
                <w:szCs w:val="20"/>
                <w:rtl/>
              </w:rPr>
            </w:pPr>
            <w:r>
              <w:rPr>
                <w:rFonts w:ascii="Arial" w:hAnsi="Arial" w:hint="cs"/>
                <w:sz w:val="20"/>
                <w:szCs w:val="20"/>
                <w:rtl/>
              </w:rPr>
              <w:t>حسابات المرضى</w:t>
            </w:r>
          </w:p>
          <w:p w14:paraId="00F767A9" w14:textId="77777777" w:rsidR="00221C5E" w:rsidRPr="00FA3C0E" w:rsidRDefault="00221C5E" w:rsidP="00EB2EBC">
            <w:pPr>
              <w:bidi/>
              <w:spacing w:after="0" w:line="240" w:lineRule="auto"/>
              <w:jc w:val="center"/>
              <w:rPr>
                <w:rFonts w:ascii="Arial" w:eastAsia="Times New Roman" w:hAnsi="Arial" w:cs="Arial"/>
                <w:sz w:val="20"/>
                <w:szCs w:val="20"/>
                <w:rtl/>
              </w:rPr>
            </w:pPr>
            <w:r>
              <w:rPr>
                <w:rFonts w:ascii="Arial" w:hAnsi="Arial" w:hint="cs"/>
                <w:sz w:val="20"/>
                <w:szCs w:val="20"/>
                <w:rtl/>
              </w:rPr>
              <w:t>الاتصالات الهاتفية فقط</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EB2EBC">
            <w:pPr>
              <w:bidi/>
              <w:spacing w:after="0" w:line="240" w:lineRule="auto"/>
              <w:jc w:val="center"/>
              <w:rPr>
                <w:rFonts w:ascii="Arial" w:eastAsia="Times New Roman" w:hAnsi="Arial" w:cs="Arial"/>
                <w:sz w:val="20"/>
                <w:szCs w:val="20"/>
                <w:rtl/>
              </w:rPr>
            </w:pPr>
            <w:r w:rsidRPr="00EB2EBC">
              <w:rPr>
                <w:rFonts w:ascii="Arial" w:hAnsi="Arial"/>
                <w:b/>
                <w:bCs/>
                <w:sz w:val="20"/>
                <w:szCs w:val="20"/>
                <w:cs/>
              </w:rPr>
              <w:t>‎</w:t>
            </w:r>
            <w:r w:rsidRPr="00EB2EBC">
              <w:rPr>
                <w:rFonts w:ascii="Arial" w:hAnsi="Arial"/>
                <w:b/>
                <w:bCs/>
                <w:sz w:val="20"/>
                <w:szCs w:val="20"/>
              </w:rPr>
              <w:t>(614) 722-2055</w:t>
            </w:r>
          </w:p>
        </w:tc>
      </w:tr>
    </w:tbl>
    <w:p w14:paraId="55D62A76" w14:textId="77777777" w:rsidR="00084B28" w:rsidRPr="00E75EB7" w:rsidRDefault="00084B28" w:rsidP="00EB2EBC">
      <w:pPr>
        <w:autoSpaceDE w:val="0"/>
        <w:autoSpaceDN w:val="0"/>
        <w:bidi/>
        <w:adjustRightInd w:val="0"/>
        <w:spacing w:after="0" w:line="360" w:lineRule="auto"/>
        <w:rPr>
          <w:rFonts w:ascii="Arial" w:hAnsi="Arial" w:cs="Arial"/>
          <w:sz w:val="20"/>
          <w:szCs w:val="20"/>
          <w:rtl/>
        </w:rPr>
      </w:pPr>
    </w:p>
    <w:p w14:paraId="1427DC2B" w14:textId="77777777" w:rsidR="00084B28" w:rsidRPr="00E75EB7" w:rsidRDefault="00084B28" w:rsidP="00EB2EBC">
      <w:pPr>
        <w:autoSpaceDE w:val="0"/>
        <w:autoSpaceDN w:val="0"/>
        <w:bidi/>
        <w:adjustRightInd w:val="0"/>
        <w:spacing w:after="0" w:line="360" w:lineRule="auto"/>
        <w:rPr>
          <w:rFonts w:ascii="Arial" w:hAnsi="Arial" w:cs="Arial"/>
          <w:sz w:val="20"/>
          <w:szCs w:val="20"/>
          <w:rtl/>
        </w:rPr>
      </w:pPr>
    </w:p>
    <w:p w14:paraId="7FD1F29A" w14:textId="77777777" w:rsidR="00FA6D86" w:rsidRPr="00EB2EBC" w:rsidRDefault="00664653" w:rsidP="00EB2EBC">
      <w:pPr>
        <w:bidi/>
        <w:spacing w:after="0" w:line="240" w:lineRule="auto"/>
        <w:rPr>
          <w:rFonts w:ascii="Arial" w:hAnsi="Arial" w:cs="Arial"/>
          <w:b/>
          <w:bCs/>
          <w:sz w:val="20"/>
          <w:szCs w:val="20"/>
          <w:rtl/>
        </w:rPr>
      </w:pPr>
      <w:r w:rsidRPr="00EB2EBC">
        <w:rPr>
          <w:rFonts w:ascii="Arial" w:hAnsi="Arial" w:hint="cs"/>
          <w:b/>
          <w:bCs/>
          <w:sz w:val="20"/>
          <w:szCs w:val="20"/>
          <w:rtl/>
        </w:rPr>
        <w:t>تمت الموافقة عليها من قبل لجنة الشؤون المالية والتدقيق</w:t>
      </w:r>
    </w:p>
    <w:p w14:paraId="049B2333" w14:textId="77777777" w:rsidR="00FA6D86" w:rsidRPr="00EB2EBC" w:rsidRDefault="00FA6D86" w:rsidP="00EB2EBC">
      <w:pPr>
        <w:bidi/>
        <w:spacing w:after="0" w:line="240" w:lineRule="auto"/>
        <w:rPr>
          <w:rFonts w:ascii="Arial" w:hAnsi="Arial" w:cs="Arial"/>
          <w:b/>
          <w:bCs/>
          <w:sz w:val="20"/>
          <w:szCs w:val="20"/>
          <w:rtl/>
        </w:rPr>
      </w:pPr>
      <w:r w:rsidRPr="00EB2EBC">
        <w:rPr>
          <w:rFonts w:ascii="Arial" w:hAnsi="Arial" w:hint="cs"/>
          <w:b/>
          <w:bCs/>
          <w:sz w:val="20"/>
          <w:szCs w:val="20"/>
          <w:rtl/>
        </w:rPr>
        <w:t>لدى مجلس إدارة مستشفى نيشن وايد للأطفال</w:t>
      </w:r>
      <w:r>
        <w:rPr>
          <w:rFonts w:hint="cs"/>
          <w:rtl/>
        </w:rPr>
        <w:t xml:space="preserve"> </w:t>
      </w:r>
    </w:p>
    <w:p w14:paraId="2DDBB683" w14:textId="0FDF9E2A" w:rsidR="00664653" w:rsidRPr="00EB2EBC" w:rsidRDefault="00FA6D86" w:rsidP="00EB2EBC">
      <w:pPr>
        <w:bidi/>
        <w:spacing w:after="0" w:line="240" w:lineRule="auto"/>
        <w:rPr>
          <w:rFonts w:ascii="Arial" w:hAnsi="Arial" w:cs="Arial"/>
          <w:b/>
          <w:bCs/>
          <w:sz w:val="20"/>
          <w:szCs w:val="20"/>
          <w:rtl/>
        </w:rPr>
      </w:pPr>
      <w:r w:rsidRPr="00EB2EBC">
        <w:rPr>
          <w:rFonts w:ascii="Arial" w:hAnsi="Arial" w:hint="cs"/>
          <w:b/>
          <w:bCs/>
          <w:sz w:val="20"/>
          <w:szCs w:val="20"/>
          <w:rtl/>
        </w:rPr>
        <w:t>في ___ نوفمبر 2021:</w:t>
      </w:r>
    </w:p>
    <w:p w14:paraId="60F59861" w14:textId="77777777" w:rsidR="00E21825" w:rsidRPr="00E75EB7" w:rsidRDefault="00E21825" w:rsidP="00EB2EBC">
      <w:pPr>
        <w:autoSpaceDE w:val="0"/>
        <w:autoSpaceDN w:val="0"/>
        <w:bidi/>
        <w:adjustRightInd w:val="0"/>
        <w:spacing w:after="0" w:line="240" w:lineRule="auto"/>
        <w:rPr>
          <w:rFonts w:ascii="Arial" w:hAnsi="Arial" w:cs="Arial"/>
          <w:sz w:val="20"/>
          <w:szCs w:val="20"/>
          <w:rtl/>
        </w:rPr>
      </w:pPr>
    </w:p>
    <w:p w14:paraId="48E3A471" w14:textId="77777777" w:rsidR="00E21825" w:rsidRPr="00E75EB7" w:rsidRDefault="00E21825" w:rsidP="00EB2EBC">
      <w:pPr>
        <w:autoSpaceDE w:val="0"/>
        <w:autoSpaceDN w:val="0"/>
        <w:bidi/>
        <w:adjustRightInd w:val="0"/>
        <w:spacing w:after="0" w:line="240" w:lineRule="auto"/>
        <w:rPr>
          <w:rFonts w:ascii="Arial" w:hAnsi="Arial" w:cs="Arial"/>
          <w:sz w:val="20"/>
          <w:szCs w:val="20"/>
          <w:rtl/>
        </w:rPr>
      </w:pPr>
    </w:p>
    <w:p w14:paraId="60286FC5" w14:textId="77996CCD" w:rsidR="00E21825" w:rsidRPr="00E75EB7" w:rsidRDefault="00664653" w:rsidP="00EB2EBC">
      <w:pPr>
        <w:autoSpaceDE w:val="0"/>
        <w:autoSpaceDN w:val="0"/>
        <w:bidi/>
        <w:adjustRightInd w:val="0"/>
        <w:spacing w:after="0" w:line="240" w:lineRule="auto"/>
        <w:rPr>
          <w:rFonts w:ascii="Arial" w:hAnsi="Arial" w:cs="Arial"/>
          <w:sz w:val="20"/>
          <w:szCs w:val="20"/>
          <w:rtl/>
        </w:rPr>
      </w:pPr>
      <w:r>
        <w:rPr>
          <w:rFonts w:ascii="Arial" w:hAnsi="Arial" w:hint="cs"/>
          <w:sz w:val="20"/>
          <w:szCs w:val="20"/>
          <w:u w:val="single"/>
          <w:rtl/>
        </w:rPr>
        <w:t>________________________________________________________</w:t>
      </w:r>
      <w:r>
        <w:rPr>
          <w:rFonts w:ascii="Arial" w:hAnsi="Arial" w:hint="cs"/>
          <w:sz w:val="20"/>
          <w:szCs w:val="20"/>
          <w:rtl/>
        </w:rPr>
        <w:tab/>
      </w:r>
      <w:r>
        <w:rPr>
          <w:rFonts w:ascii="Arial" w:hAnsi="Arial" w:hint="cs"/>
          <w:sz w:val="20"/>
          <w:szCs w:val="20"/>
          <w:u w:val="single"/>
          <w:rtl/>
        </w:rPr>
        <w:t>______________________</w:t>
      </w:r>
    </w:p>
    <w:p w14:paraId="0A54C7EA" w14:textId="77777777" w:rsidR="00CD65F9" w:rsidRDefault="00291B58" w:rsidP="00EB2EBC">
      <w:pPr>
        <w:autoSpaceDE w:val="0"/>
        <w:autoSpaceDN w:val="0"/>
        <w:bidi/>
        <w:adjustRightInd w:val="0"/>
        <w:spacing w:after="0" w:line="240" w:lineRule="auto"/>
        <w:rPr>
          <w:rFonts w:ascii="Arial" w:hAnsi="Arial" w:cs="Arial"/>
          <w:sz w:val="20"/>
          <w:szCs w:val="20"/>
          <w:rtl/>
        </w:rPr>
      </w:pPr>
      <w:r>
        <w:rPr>
          <w:rFonts w:ascii="Arial" w:hAnsi="Arial" w:hint="cs"/>
          <w:sz w:val="20"/>
          <w:szCs w:val="20"/>
          <w:rtl/>
        </w:rPr>
        <w:t>لوك براون</w:t>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r>
      <w:r>
        <w:rPr>
          <w:rFonts w:ascii="Arial" w:hAnsi="Arial" w:hint="cs"/>
          <w:sz w:val="20"/>
          <w:szCs w:val="20"/>
          <w:rtl/>
        </w:rPr>
        <w:tab/>
        <w:t>التاريخ</w:t>
      </w:r>
    </w:p>
    <w:p w14:paraId="71860C55" w14:textId="1AE4B147" w:rsidR="00664653" w:rsidRPr="00E75EB7" w:rsidRDefault="00B42CA3" w:rsidP="00EB2EBC">
      <w:pPr>
        <w:autoSpaceDE w:val="0"/>
        <w:autoSpaceDN w:val="0"/>
        <w:bidi/>
        <w:adjustRightInd w:val="0"/>
        <w:spacing w:after="0" w:line="240" w:lineRule="auto"/>
        <w:rPr>
          <w:rFonts w:ascii="Arial" w:hAnsi="Arial" w:cs="Arial"/>
          <w:sz w:val="20"/>
          <w:szCs w:val="20"/>
          <w:rtl/>
        </w:rPr>
      </w:pPr>
      <w:r>
        <w:rPr>
          <w:rFonts w:ascii="Arial" w:hAnsi="Arial" w:hint="cs"/>
          <w:sz w:val="20"/>
          <w:szCs w:val="20"/>
          <w:rtl/>
        </w:rPr>
        <w:t>المدير المالي</w:t>
      </w:r>
      <w:r>
        <w:rPr>
          <w:rFonts w:ascii="Arial" w:hAnsi="Arial" w:hint="cs"/>
          <w:sz w:val="20"/>
          <w:szCs w:val="20"/>
          <w:rtl/>
        </w:rPr>
        <w:tab/>
      </w:r>
      <w:r>
        <w:rPr>
          <w:rFonts w:ascii="Arial" w:hAnsi="Arial" w:hint="cs"/>
          <w:sz w:val="20"/>
          <w:szCs w:val="20"/>
          <w:rtl/>
        </w:rPr>
        <w:tab/>
      </w:r>
    </w:p>
    <w:p w14:paraId="3E941F27" w14:textId="77777777" w:rsidR="00E21825" w:rsidRPr="00E75EB7" w:rsidRDefault="00E21825" w:rsidP="00EB2EBC">
      <w:pPr>
        <w:autoSpaceDE w:val="0"/>
        <w:autoSpaceDN w:val="0"/>
        <w:bidi/>
        <w:adjustRightInd w:val="0"/>
        <w:spacing w:after="0" w:line="240" w:lineRule="auto"/>
        <w:rPr>
          <w:rFonts w:ascii="Arial" w:hAnsi="Arial" w:cs="Arial"/>
          <w:sz w:val="20"/>
          <w:szCs w:val="20"/>
          <w:rtl/>
        </w:rPr>
      </w:pPr>
    </w:p>
    <w:p w14:paraId="177C0D28" w14:textId="77777777" w:rsidR="0061177B" w:rsidRPr="00E75EB7" w:rsidRDefault="0061177B" w:rsidP="00EB2EBC">
      <w:pPr>
        <w:bidi/>
        <w:rPr>
          <w:rFonts w:ascii="Arial" w:hAnsi="Arial" w:cs="Arial"/>
          <w:sz w:val="20"/>
          <w:szCs w:val="20"/>
          <w:rtl/>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B4D8" w14:textId="77777777" w:rsidR="008F6B41" w:rsidRDefault="008F6B41" w:rsidP="0090283E">
      <w:pPr>
        <w:spacing w:after="0" w:line="240" w:lineRule="auto"/>
      </w:pPr>
      <w:r>
        <w:separator/>
      </w:r>
    </w:p>
  </w:endnote>
  <w:endnote w:type="continuationSeparator" w:id="0">
    <w:p w14:paraId="4F380999" w14:textId="77777777" w:rsidR="008F6B41" w:rsidRDefault="008F6B41"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6B6FD202" w:rsidR="00783B38" w:rsidRPr="00AF235A" w:rsidRDefault="00426DAC">
    <w:pPr>
      <w:pStyle w:val="Footer"/>
      <w:bidi/>
      <w:jc w:val="right"/>
      <w:rPr>
        <w:rtl/>
      </w:rPr>
    </w:pPr>
    <w:r>
      <w:rPr>
        <w:rFonts w:hint="cs"/>
        <w:rtl/>
      </w:rPr>
      <w:t>{</w:t>
    </w:r>
    <w:r>
      <w:rPr>
        <w:rtl/>
      </w:rPr>
      <w:t>‎00110420 30}</w:t>
    </w:r>
    <w:sdt>
      <w:sdtPr>
        <w:rPr>
          <w:rtl/>
        </w:rPr>
        <w:id w:val="-1923404973"/>
        <w:docPartObj>
          <w:docPartGallery w:val="Page Numbers (Bottom of Page)"/>
          <w:docPartUnique/>
        </w:docPartObj>
      </w:sdtPr>
      <w:sdtEndPr/>
      <w:sdtContent>
        <w:r w:rsidR="00EB2EBC">
          <w:rPr>
            <w:rFonts w:hint="cs"/>
            <w:rtl/>
          </w:rPr>
          <w:t xml:space="preserve"> </w:t>
        </w:r>
        <w:sdt>
          <w:sdtPr>
            <w:rPr>
              <w:rtl/>
            </w:rPr>
            <w:id w:val="860082579"/>
            <w:docPartObj>
              <w:docPartGallery w:val="Page Numbers (Top of Page)"/>
              <w:docPartUnique/>
            </w:docPartObj>
          </w:sdtPr>
          <w:sdtEndPr/>
          <w:sdtContent>
            <w:r>
              <w:rPr>
                <w:rFonts w:ascii="Arial" w:hAnsi="Arial" w:hint="cs"/>
                <w:sz w:val="20"/>
                <w:szCs w:val="20"/>
                <w:rtl/>
              </w:rPr>
              <w:t xml:space="preserve">صفحة </w:t>
            </w:r>
            <w:r w:rsidR="00783B38" w:rsidRPr="00AF235A">
              <w:rPr>
                <w:rFonts w:ascii="Arial" w:hAnsi="Arial" w:cs="Arial" w:hint="cs"/>
                <w:b/>
                <w:sz w:val="20"/>
                <w:rtl/>
              </w:rPr>
              <w:fldChar w:fldCharType="begin"/>
            </w:r>
            <w:r>
              <w:rPr>
                <w:rtl/>
              </w:rPr>
              <w:instrText xml:space="preserve"> </w:instrText>
            </w:r>
            <w:r w:rsidR="00783B38" w:rsidRPr="00AF235A">
              <w:rPr>
                <w:rFonts w:ascii="Arial" w:hAnsi="Arial" w:cs="Arial" w:hint="cs"/>
                <w:b/>
                <w:sz w:val="20"/>
                <w:rtl/>
              </w:rPr>
              <w:instrText xml:space="preserve">PAGE </w:instrText>
            </w:r>
            <w:r w:rsidR="00783B38" w:rsidRPr="00AF235A">
              <w:rPr>
                <w:rFonts w:ascii="Arial" w:hAnsi="Arial" w:cs="Arial" w:hint="cs"/>
                <w:b/>
                <w:sz w:val="20"/>
                <w:rtl/>
              </w:rPr>
              <w:fldChar w:fldCharType="separate"/>
            </w:r>
            <w:r w:rsidR="0013096E">
              <w:rPr>
                <w:rFonts w:ascii="Arial" w:hAnsi="Arial" w:cs="Arial"/>
                <w:b/>
                <w:noProof/>
                <w:sz w:val="20"/>
                <w:rtl/>
              </w:rPr>
              <w:t>3</w:t>
            </w:r>
            <w:r w:rsidR="00783B38" w:rsidRPr="00AF235A">
              <w:rPr>
                <w:rFonts w:ascii="Arial" w:hAnsi="Arial" w:cs="Arial" w:hint="cs"/>
                <w:b/>
                <w:sz w:val="20"/>
                <w:rtl/>
              </w:rPr>
              <w:fldChar w:fldCharType="end"/>
            </w:r>
            <w:r>
              <w:rPr>
                <w:rFonts w:ascii="Arial" w:hAnsi="Arial" w:hint="cs"/>
                <w:sz w:val="20"/>
                <w:szCs w:val="20"/>
                <w:rtl/>
              </w:rPr>
              <w:t xml:space="preserve"> من </w:t>
            </w:r>
            <w:r w:rsidR="00783B38" w:rsidRPr="00AF235A">
              <w:rPr>
                <w:rFonts w:ascii="Arial" w:hAnsi="Arial" w:cs="Arial" w:hint="cs"/>
                <w:b/>
                <w:sz w:val="20"/>
                <w:rtl/>
              </w:rPr>
              <w:fldChar w:fldCharType="begin"/>
            </w:r>
            <w:r>
              <w:rPr>
                <w:rtl/>
              </w:rPr>
              <w:instrText xml:space="preserve"> </w:instrText>
            </w:r>
            <w:r w:rsidR="00783B38" w:rsidRPr="00AF235A">
              <w:rPr>
                <w:rFonts w:ascii="Arial" w:hAnsi="Arial" w:cs="Arial" w:hint="cs"/>
                <w:b/>
                <w:sz w:val="20"/>
                <w:rtl/>
              </w:rPr>
              <w:instrText xml:space="preserve">NUMPAGES  </w:instrText>
            </w:r>
            <w:r w:rsidR="00783B38" w:rsidRPr="00AF235A">
              <w:rPr>
                <w:rFonts w:ascii="Arial" w:hAnsi="Arial" w:cs="Arial" w:hint="cs"/>
                <w:b/>
                <w:sz w:val="20"/>
                <w:rtl/>
              </w:rPr>
              <w:fldChar w:fldCharType="separate"/>
            </w:r>
            <w:r w:rsidR="0013096E">
              <w:rPr>
                <w:rFonts w:ascii="Arial" w:hAnsi="Arial" w:cs="Arial"/>
                <w:b/>
                <w:noProof/>
                <w:sz w:val="20"/>
                <w:rtl/>
              </w:rPr>
              <w:t>6</w:t>
            </w:r>
            <w:r w:rsidR="00783B38" w:rsidRPr="00AF235A">
              <w:rPr>
                <w:rFonts w:ascii="Arial" w:hAnsi="Arial" w:cs="Arial" w:hint="cs"/>
                <w:b/>
                <w:sz w:val="20"/>
                <w:rtl/>
              </w:rPr>
              <w:fldChar w:fldCharType="end"/>
            </w:r>
          </w:sdtContent>
        </w:sdt>
      </w:sdtContent>
    </w:sdt>
  </w:p>
  <w:p w14:paraId="5CAEB141" w14:textId="5BC08837" w:rsidR="00783B38" w:rsidRPr="00AF235A" w:rsidRDefault="00783B38">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054A8CFF" w:rsidR="00783B38" w:rsidRPr="00AF235A" w:rsidRDefault="00426DAC" w:rsidP="00EB2EBC">
    <w:pPr>
      <w:pStyle w:val="Footer"/>
      <w:bidi/>
      <w:jc w:val="right"/>
      <w:rPr>
        <w:rFonts w:ascii="Arial" w:hAnsi="Arial" w:cs="Arial"/>
        <w:sz w:val="20"/>
        <w:szCs w:val="20"/>
        <w:rtl/>
      </w:rPr>
    </w:pPr>
    <w:r>
      <w:rPr>
        <w:rFonts w:ascii="Arial" w:hAnsi="Arial" w:hint="cs"/>
        <w:sz w:val="20"/>
        <w:szCs w:val="20"/>
        <w:rtl/>
      </w:rPr>
      <w:t>{</w:t>
    </w:r>
    <w:r>
      <w:rPr>
        <w:rFonts w:ascii="Arial" w:hAnsi="Arial"/>
        <w:sz w:val="20"/>
        <w:szCs w:val="20"/>
        <w:rtl/>
      </w:rPr>
      <w:t>‎00110420 30}</w:t>
    </w:r>
    <w:sdt>
      <w:sdtPr>
        <w:rPr>
          <w:rFonts w:ascii="Arial" w:hAnsi="Arial" w:cs="Arial"/>
          <w:sz w:val="20"/>
          <w:szCs w:val="20"/>
          <w:rtl/>
        </w:rPr>
        <w:id w:val="-142741628"/>
        <w:docPartObj>
          <w:docPartGallery w:val="Page Numbers (Bottom of Page)"/>
          <w:docPartUnique/>
        </w:docPartObj>
      </w:sdtPr>
      <w:sdtEndPr/>
      <w:sdtContent>
        <w:sdt>
          <w:sdtPr>
            <w:rPr>
              <w:rFonts w:ascii="Arial" w:hAnsi="Arial" w:cs="Arial"/>
              <w:sz w:val="20"/>
              <w:szCs w:val="20"/>
              <w:rtl/>
            </w:rPr>
            <w:id w:val="721794723"/>
            <w:docPartObj>
              <w:docPartGallery w:val="Page Numbers (Top of Page)"/>
              <w:docPartUnique/>
            </w:docPartObj>
          </w:sdtPr>
          <w:sdtEndPr/>
          <w:sdtContent>
            <w:r>
              <w:rPr>
                <w:rFonts w:ascii="Arial" w:hAnsi="Arial" w:hint="cs"/>
                <w:sz w:val="20"/>
                <w:szCs w:val="20"/>
                <w:rtl/>
              </w:rPr>
              <w:t xml:space="preserve">صفحة </w:t>
            </w:r>
            <w:r w:rsidR="00783B38" w:rsidRPr="00AF235A">
              <w:rPr>
                <w:rFonts w:ascii="Arial" w:hAnsi="Arial" w:cs="Arial" w:hint="cs"/>
                <w:b/>
                <w:sz w:val="20"/>
                <w:rtl/>
              </w:rPr>
              <w:fldChar w:fldCharType="begin"/>
            </w:r>
            <w:r>
              <w:rPr>
                <w:rtl/>
              </w:rPr>
              <w:instrText xml:space="preserve"> </w:instrText>
            </w:r>
            <w:r w:rsidR="00783B38" w:rsidRPr="00AF235A">
              <w:rPr>
                <w:rFonts w:ascii="Arial" w:hAnsi="Arial" w:cs="Arial" w:hint="cs"/>
                <w:b/>
                <w:sz w:val="20"/>
                <w:rtl/>
              </w:rPr>
              <w:instrText xml:space="preserve">PAGE </w:instrText>
            </w:r>
            <w:r w:rsidR="00783B38" w:rsidRPr="00AF235A">
              <w:rPr>
                <w:rFonts w:ascii="Arial" w:hAnsi="Arial" w:cs="Arial" w:hint="cs"/>
                <w:b/>
                <w:sz w:val="20"/>
                <w:rtl/>
              </w:rPr>
              <w:fldChar w:fldCharType="separate"/>
            </w:r>
            <w:r w:rsidR="0013096E">
              <w:rPr>
                <w:rFonts w:ascii="Arial" w:hAnsi="Arial" w:cs="Arial"/>
                <w:b/>
                <w:noProof/>
                <w:sz w:val="20"/>
                <w:rtl/>
              </w:rPr>
              <w:t>1</w:t>
            </w:r>
            <w:r w:rsidR="00783B38" w:rsidRPr="00AF235A">
              <w:rPr>
                <w:rFonts w:ascii="Arial" w:hAnsi="Arial" w:cs="Arial" w:hint="cs"/>
                <w:b/>
                <w:sz w:val="20"/>
                <w:rtl/>
              </w:rPr>
              <w:fldChar w:fldCharType="end"/>
            </w:r>
            <w:r>
              <w:rPr>
                <w:rFonts w:ascii="Arial" w:hAnsi="Arial" w:hint="cs"/>
                <w:sz w:val="20"/>
                <w:szCs w:val="20"/>
                <w:rtl/>
              </w:rPr>
              <w:t xml:space="preserve"> من </w:t>
            </w:r>
            <w:r w:rsidR="00783B38" w:rsidRPr="00AF235A">
              <w:rPr>
                <w:rFonts w:ascii="Arial" w:hAnsi="Arial" w:cs="Arial" w:hint="cs"/>
                <w:b/>
                <w:sz w:val="20"/>
                <w:rtl/>
              </w:rPr>
              <w:fldChar w:fldCharType="begin"/>
            </w:r>
            <w:r>
              <w:rPr>
                <w:rtl/>
              </w:rPr>
              <w:instrText xml:space="preserve"> </w:instrText>
            </w:r>
            <w:r w:rsidR="00783B38" w:rsidRPr="00AF235A">
              <w:rPr>
                <w:rFonts w:ascii="Arial" w:hAnsi="Arial" w:cs="Arial" w:hint="cs"/>
                <w:b/>
                <w:sz w:val="20"/>
                <w:rtl/>
              </w:rPr>
              <w:instrText xml:space="preserve">NUMPAGES  </w:instrText>
            </w:r>
            <w:r w:rsidR="00783B38" w:rsidRPr="00AF235A">
              <w:rPr>
                <w:rFonts w:ascii="Arial" w:hAnsi="Arial" w:cs="Arial" w:hint="cs"/>
                <w:b/>
                <w:sz w:val="20"/>
                <w:rtl/>
              </w:rPr>
              <w:fldChar w:fldCharType="separate"/>
            </w:r>
            <w:r w:rsidR="0013096E">
              <w:rPr>
                <w:rFonts w:ascii="Arial" w:hAnsi="Arial" w:cs="Arial"/>
                <w:b/>
                <w:noProof/>
                <w:sz w:val="20"/>
                <w:rtl/>
              </w:rPr>
              <w:t>6</w:t>
            </w:r>
            <w:r w:rsidR="00783B38" w:rsidRPr="00AF235A">
              <w:rPr>
                <w:rFonts w:ascii="Arial" w:hAnsi="Arial" w:cs="Arial" w:hint="cs"/>
                <w:b/>
                <w:sz w:val="20"/>
                <w:rtl/>
              </w:rPr>
              <w:fldChar w:fldCharType="end"/>
            </w:r>
          </w:sdtContent>
        </w:sdt>
      </w:sdtContent>
    </w:sdt>
  </w:p>
  <w:p w14:paraId="5E5071AE" w14:textId="77777777" w:rsidR="00783B38" w:rsidRPr="00AF235A" w:rsidRDefault="00783B38" w:rsidP="00EB2EBC">
    <w:pPr>
      <w:pStyle w:val="Footer"/>
      <w:bidi/>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0F08" w14:textId="77777777" w:rsidR="008F6B41" w:rsidRDefault="008F6B41" w:rsidP="0090283E">
      <w:pPr>
        <w:spacing w:after="0" w:line="240" w:lineRule="auto"/>
        <w:rPr>
          <w:noProof/>
        </w:rPr>
      </w:pPr>
      <w:r>
        <w:rPr>
          <w:noProof/>
        </w:rPr>
        <w:separator/>
      </w:r>
    </w:p>
  </w:footnote>
  <w:footnote w:type="continuationSeparator" w:id="0">
    <w:p w14:paraId="7F661281" w14:textId="77777777" w:rsidR="008F6B41" w:rsidRDefault="008F6B41"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2546349C" w:rsidR="00783B38" w:rsidRDefault="00783B38">
    <w:pPr>
      <w:pStyle w:val="Header"/>
      <w:bidi/>
      <w:rPr>
        <w:rtl/>
      </w:rPr>
    </w:pPr>
    <w:r>
      <w:rPr>
        <w:rFonts w:hint="cs"/>
        <w:noProof/>
        <w:rtl/>
        <w:lang w:bidi="ar-SA"/>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F04CCD">
      <w:rPr>
        <w:rtl/>
      </w:rPr>
      <w:tab/>
    </w:r>
    <w:r w:rsidR="00F04CCD">
      <w:rPr>
        <w:rtl/>
      </w:rPr>
      <w:tab/>
    </w:r>
    <w:r w:rsidR="00F04CCD" w:rsidRPr="00F04CCD">
      <w:rPr>
        <w:rFonts w:hint="cs"/>
        <w:b/>
        <w:bCs/>
        <w:sz w:val="20"/>
        <w:szCs w:val="20"/>
        <w:rtl/>
      </w:rPr>
      <w:t>ARABIC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03856">
    <w:abstractNumId w:val="22"/>
  </w:num>
  <w:num w:numId="2" w16cid:durableId="1523320647">
    <w:abstractNumId w:val="13"/>
  </w:num>
  <w:num w:numId="3" w16cid:durableId="1118184642">
    <w:abstractNumId w:val="17"/>
  </w:num>
  <w:num w:numId="4" w16cid:durableId="111947707">
    <w:abstractNumId w:val="24"/>
  </w:num>
  <w:num w:numId="5" w16cid:durableId="2079471492">
    <w:abstractNumId w:val="21"/>
  </w:num>
  <w:num w:numId="6" w16cid:durableId="905190090">
    <w:abstractNumId w:val="33"/>
  </w:num>
  <w:num w:numId="7" w16cid:durableId="1677803937">
    <w:abstractNumId w:val="4"/>
  </w:num>
  <w:num w:numId="8" w16cid:durableId="135727811">
    <w:abstractNumId w:val="5"/>
  </w:num>
  <w:num w:numId="9" w16cid:durableId="1605921055">
    <w:abstractNumId w:val="25"/>
  </w:num>
  <w:num w:numId="10" w16cid:durableId="1805274442">
    <w:abstractNumId w:val="18"/>
  </w:num>
  <w:num w:numId="11" w16cid:durableId="1234896991">
    <w:abstractNumId w:val="10"/>
  </w:num>
  <w:num w:numId="12" w16cid:durableId="1560893755">
    <w:abstractNumId w:val="30"/>
  </w:num>
  <w:num w:numId="13" w16cid:durableId="417556923">
    <w:abstractNumId w:val="8"/>
  </w:num>
  <w:num w:numId="14" w16cid:durableId="976227066">
    <w:abstractNumId w:val="1"/>
  </w:num>
  <w:num w:numId="15" w16cid:durableId="2001494164">
    <w:abstractNumId w:val="29"/>
  </w:num>
  <w:num w:numId="16" w16cid:durableId="1307857027">
    <w:abstractNumId w:val="26"/>
  </w:num>
  <w:num w:numId="17" w16cid:durableId="601914132">
    <w:abstractNumId w:val="20"/>
  </w:num>
  <w:num w:numId="18" w16cid:durableId="277687190">
    <w:abstractNumId w:val="7"/>
  </w:num>
  <w:num w:numId="19" w16cid:durableId="569998960">
    <w:abstractNumId w:val="6"/>
  </w:num>
  <w:num w:numId="20" w16cid:durableId="1881433227">
    <w:abstractNumId w:val="2"/>
  </w:num>
  <w:num w:numId="21" w16cid:durableId="2142142429">
    <w:abstractNumId w:val="0"/>
  </w:num>
  <w:num w:numId="22" w16cid:durableId="1940094822">
    <w:abstractNumId w:val="12"/>
  </w:num>
  <w:num w:numId="23" w16cid:durableId="626398861">
    <w:abstractNumId w:val="23"/>
  </w:num>
  <w:num w:numId="24" w16cid:durableId="584069764">
    <w:abstractNumId w:val="32"/>
  </w:num>
  <w:num w:numId="25" w16cid:durableId="132212808">
    <w:abstractNumId w:val="31"/>
  </w:num>
  <w:num w:numId="26" w16cid:durableId="1539052351">
    <w:abstractNumId w:val="9"/>
  </w:num>
  <w:num w:numId="27" w16cid:durableId="210657060">
    <w:abstractNumId w:val="27"/>
  </w:num>
  <w:num w:numId="28" w16cid:durableId="393814875">
    <w:abstractNumId w:val="19"/>
  </w:num>
  <w:num w:numId="29" w16cid:durableId="517548067">
    <w:abstractNumId w:val="14"/>
  </w:num>
  <w:num w:numId="30" w16cid:durableId="1349746599">
    <w:abstractNumId w:val="3"/>
  </w:num>
  <w:num w:numId="31" w16cid:durableId="1270355810">
    <w:abstractNumId w:val="15"/>
  </w:num>
  <w:num w:numId="32" w16cid:durableId="979073352">
    <w:abstractNumId w:val="16"/>
  </w:num>
  <w:num w:numId="33" w16cid:durableId="174732009">
    <w:abstractNumId w:val="11"/>
  </w:num>
  <w:num w:numId="34" w16cid:durableId="1330215073">
    <w:abstractNumId w:val="28"/>
  </w:num>
  <w:num w:numId="35" w16cid:durableId="1690598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3096E"/>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880"/>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310C"/>
    <w:rsid w:val="00354741"/>
    <w:rsid w:val="00384FE5"/>
    <w:rsid w:val="003A0769"/>
    <w:rsid w:val="003A4637"/>
    <w:rsid w:val="003A5944"/>
    <w:rsid w:val="003A7D52"/>
    <w:rsid w:val="003B09E6"/>
    <w:rsid w:val="003B2906"/>
    <w:rsid w:val="003B6CD5"/>
    <w:rsid w:val="003C0B6C"/>
    <w:rsid w:val="003C60C2"/>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4144A"/>
    <w:rsid w:val="00545356"/>
    <w:rsid w:val="00546EDC"/>
    <w:rsid w:val="005514DB"/>
    <w:rsid w:val="00562396"/>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A6FB7"/>
    <w:rsid w:val="006B582A"/>
    <w:rsid w:val="006B71BE"/>
    <w:rsid w:val="006C383A"/>
    <w:rsid w:val="00705098"/>
    <w:rsid w:val="0070691F"/>
    <w:rsid w:val="0071665E"/>
    <w:rsid w:val="00716E72"/>
    <w:rsid w:val="0072361A"/>
    <w:rsid w:val="00725B15"/>
    <w:rsid w:val="00732172"/>
    <w:rsid w:val="007461F9"/>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1065"/>
    <w:rsid w:val="00827A33"/>
    <w:rsid w:val="0083367E"/>
    <w:rsid w:val="00843A00"/>
    <w:rsid w:val="008740BB"/>
    <w:rsid w:val="008775D6"/>
    <w:rsid w:val="008A3618"/>
    <w:rsid w:val="008D1ACA"/>
    <w:rsid w:val="008F0F20"/>
    <w:rsid w:val="008F4462"/>
    <w:rsid w:val="008F6B41"/>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301B8"/>
    <w:rsid w:val="00C4429F"/>
    <w:rsid w:val="00C50BA6"/>
    <w:rsid w:val="00C65FE7"/>
    <w:rsid w:val="00C663D5"/>
    <w:rsid w:val="00C800FF"/>
    <w:rsid w:val="00C80DE7"/>
    <w:rsid w:val="00C84466"/>
    <w:rsid w:val="00C93CD5"/>
    <w:rsid w:val="00CA22B3"/>
    <w:rsid w:val="00CD65F9"/>
    <w:rsid w:val="00CE097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B2EBC"/>
    <w:rsid w:val="00EC5A0A"/>
    <w:rsid w:val="00EC7FF3"/>
    <w:rsid w:val="00EF71AE"/>
    <w:rsid w:val="00EF77EE"/>
    <w:rsid w:val="00F0291E"/>
    <w:rsid w:val="00F03314"/>
    <w:rsid w:val="00F04CCD"/>
    <w:rsid w:val="00F07B77"/>
    <w:rsid w:val="00F16757"/>
    <w:rsid w:val="00F16948"/>
    <w:rsid w:val="00F256EA"/>
    <w:rsid w:val="00F26058"/>
    <w:rsid w:val="00F272D4"/>
    <w:rsid w:val="00F30B1F"/>
    <w:rsid w:val="00F33752"/>
    <w:rsid w:val="00F451D0"/>
    <w:rsid w:val="00F56EDD"/>
    <w:rsid w:val="00F60E7B"/>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IQ"/>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en-AU"/>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EB2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8593-EC87-48AF-BC81-B0B28BF6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3357</Words>
  <Characters>19139</Characters>
  <Application>Microsoft Office Word</Application>
  <DocSecurity>0</DocSecurity>
  <PresentationFormat>14|.DOCX</PresentationFormat>
  <Lines>159</Lines>
  <Paragraphs>44</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2017-11-06T15:35:00Z</cp:lastPrinted>
  <dcterms:created xsi:type="dcterms:W3CDTF">2025-12-30T17:06:00Z</dcterms:created>
  <dcterms:modified xsi:type="dcterms:W3CDTF">2026-01-09T17:58:00Z</dcterms:modified>
</cp:coreProperties>
</file>