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38ED" w14:textId="09D06D5E" w:rsidR="005D0248" w:rsidRPr="00F9084D" w:rsidRDefault="00DD1A85" w:rsidP="005D0248">
      <w:pPr>
        <w:pStyle w:val="PrimarySectionTextNohangingindent-HCG"/>
        <w:rPr>
          <w:sz w:val="24"/>
          <w:szCs w:val="24"/>
        </w:rPr>
      </w:pPr>
      <w:r w:rsidRPr="005D0248">
        <w:rPr>
          <w:sz w:val="24"/>
          <w:szCs w:val="24"/>
        </w:rPr>
        <w:t>HRP-</w:t>
      </w:r>
      <w:r w:rsidR="00573472" w:rsidRPr="005D0248">
        <w:rPr>
          <w:sz w:val="24"/>
          <w:szCs w:val="24"/>
        </w:rPr>
        <w:t>806</w:t>
      </w:r>
      <w:r w:rsidR="005D0248" w:rsidRPr="005D0248">
        <w:rPr>
          <w:sz w:val="24"/>
          <w:szCs w:val="24"/>
        </w:rPr>
        <w:t xml:space="preserve"> | </w:t>
      </w:r>
      <w:r w:rsidR="009C67C0">
        <w:rPr>
          <w:sz w:val="24"/>
          <w:szCs w:val="24"/>
        </w:rPr>
        <w:t>06/1</w:t>
      </w:r>
      <w:r w:rsidR="002F7B8A">
        <w:rPr>
          <w:sz w:val="24"/>
          <w:szCs w:val="24"/>
        </w:rPr>
        <w:t>5</w:t>
      </w:r>
      <w:r w:rsidR="00A33967">
        <w:rPr>
          <w:sz w:val="24"/>
          <w:szCs w:val="24"/>
        </w:rPr>
        <w:t xml:space="preserve">/2026 </w:t>
      </w:r>
      <w:r w:rsidR="005D0248" w:rsidRPr="00F9084D">
        <w:rPr>
          <w:sz w:val="24"/>
          <w:szCs w:val="24"/>
        </w:rPr>
        <w:t xml:space="preserve">| </w:t>
      </w:r>
      <w:r w:rsidR="0008605C">
        <w:rPr>
          <w:sz w:val="24"/>
          <w:szCs w:val="24"/>
        </w:rPr>
        <w:t>Owne</w:t>
      </w:r>
      <w:r w:rsidR="005D0248" w:rsidRPr="00F9084D">
        <w:rPr>
          <w:sz w:val="24"/>
          <w:szCs w:val="24"/>
        </w:rPr>
        <w:t xml:space="preserve">r: </w:t>
      </w:r>
      <w:r w:rsidR="00A33967">
        <w:rPr>
          <w:sz w:val="24"/>
          <w:szCs w:val="24"/>
        </w:rPr>
        <w:t xml:space="preserve">Huron; J. Beck; H. Phillips </w:t>
      </w:r>
      <w:r w:rsidR="005D0248" w:rsidRPr="00F9084D">
        <w:rPr>
          <w:sz w:val="24"/>
          <w:szCs w:val="24"/>
        </w:rPr>
        <w:t xml:space="preserve">| Approver: </w:t>
      </w:r>
      <w:r w:rsidR="00A33967">
        <w:rPr>
          <w:sz w:val="24"/>
          <w:szCs w:val="24"/>
        </w:rPr>
        <w:t>D. Durbin</w:t>
      </w:r>
    </w:p>
    <w:p w14:paraId="226AA212" w14:textId="49BE553E" w:rsidR="00322133" w:rsidRDefault="00DD1A85" w:rsidP="002F3EEA">
      <w:pPr>
        <w:pStyle w:val="PrimarySectionTextNohangingindent-HCG"/>
      </w:pPr>
      <w:r>
        <w:t xml:space="preserve">  </w:t>
      </w:r>
    </w:p>
    <w:p w14:paraId="6FD841BC" w14:textId="77777777" w:rsidR="00322133" w:rsidRDefault="00DD1A85">
      <w:pPr>
        <w:pStyle w:val="DocumentTitle-HCG"/>
        <w:rPr>
          <w:szCs w:val="32"/>
        </w:rPr>
      </w:pPr>
      <w:r>
        <w:rPr>
          <w:szCs w:val="32"/>
        </w:rPr>
        <w:t xml:space="preserve">SOP: </w:t>
      </w:r>
      <w:r w:rsidR="006C13E8">
        <w:rPr>
          <w:szCs w:val="32"/>
        </w:rPr>
        <w:t xml:space="preserve">Review </w:t>
      </w:r>
      <w:r w:rsidR="00F82C12">
        <w:rPr>
          <w:szCs w:val="32"/>
        </w:rPr>
        <w:t xml:space="preserve">Request to </w:t>
      </w:r>
      <w:r w:rsidR="00D13EE5" w:rsidRPr="00D13EE5">
        <w:rPr>
          <w:szCs w:val="32"/>
        </w:rPr>
        <w:t>Rely on External IRB</w:t>
      </w:r>
      <w:r>
        <w:rPr>
          <w:sz w:val="22"/>
          <w:szCs w:val="22"/>
        </w:rPr>
        <w:t xml:space="preserve"> </w:t>
      </w:r>
    </w:p>
    <w:p w14:paraId="565EC826" w14:textId="77777777" w:rsidR="00322133" w:rsidRDefault="00322133">
      <w:pPr>
        <w:pStyle w:val="DocumentTitle-HCG"/>
      </w:pPr>
    </w:p>
    <w:p w14:paraId="0D314794" w14:textId="77777777" w:rsidR="00322133" w:rsidRPr="00B4380B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PURPOSE</w:t>
      </w:r>
    </w:p>
    <w:p w14:paraId="3693B037" w14:textId="77777777" w:rsidR="00F82C12" w:rsidRPr="00B4380B" w:rsidRDefault="003E5C86" w:rsidP="00286188">
      <w:pPr>
        <w:pStyle w:val="SOPLevel2"/>
        <w:ind w:left="936" w:hanging="576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This procedure establishe</w:t>
      </w:r>
      <w:r w:rsidR="004D144F" w:rsidRPr="00B4380B">
        <w:rPr>
          <w:rFonts w:cs="Arial"/>
          <w:sz w:val="22"/>
          <w:szCs w:val="22"/>
        </w:rPr>
        <w:t>s</w:t>
      </w:r>
      <w:r w:rsidRPr="00B4380B">
        <w:rPr>
          <w:rFonts w:cs="Arial"/>
          <w:sz w:val="22"/>
          <w:szCs w:val="22"/>
        </w:rPr>
        <w:t xml:space="preserve"> the process</w:t>
      </w:r>
      <w:r w:rsidR="00F82C12" w:rsidRPr="00B4380B">
        <w:rPr>
          <w:rFonts w:cs="Arial"/>
          <w:sz w:val="22"/>
          <w:szCs w:val="22"/>
        </w:rPr>
        <w:t xml:space="preserve"> to ensure the criteria </w:t>
      </w:r>
      <w:r w:rsidRPr="00B4380B">
        <w:rPr>
          <w:rFonts w:cs="Arial"/>
          <w:sz w:val="22"/>
          <w:szCs w:val="22"/>
        </w:rPr>
        <w:t xml:space="preserve">for this </w:t>
      </w:r>
      <w:r w:rsidR="00822CD8" w:rsidRPr="00B4380B">
        <w:rPr>
          <w:rFonts w:cs="Arial"/>
          <w:sz w:val="22"/>
          <w:szCs w:val="22"/>
        </w:rPr>
        <w:t>I</w:t>
      </w:r>
      <w:r w:rsidR="00157864" w:rsidRPr="00B4380B">
        <w:rPr>
          <w:rFonts w:cs="Arial"/>
          <w:sz w:val="22"/>
          <w:szCs w:val="22"/>
        </w:rPr>
        <w:t xml:space="preserve">nstitution </w:t>
      </w:r>
      <w:r w:rsidR="00F82C12" w:rsidRPr="00B4380B">
        <w:rPr>
          <w:rFonts w:cs="Arial"/>
          <w:sz w:val="22"/>
          <w:szCs w:val="22"/>
        </w:rPr>
        <w:t xml:space="preserve">to </w:t>
      </w:r>
      <w:r w:rsidR="00896092" w:rsidRPr="00B4380B">
        <w:rPr>
          <w:rFonts w:cs="Arial"/>
          <w:sz w:val="22"/>
          <w:szCs w:val="22"/>
        </w:rPr>
        <w:t>rely on</w:t>
      </w:r>
      <w:r w:rsidR="00F82C12" w:rsidRPr="00B4380B">
        <w:rPr>
          <w:rFonts w:cs="Arial"/>
          <w:sz w:val="22"/>
          <w:szCs w:val="22"/>
        </w:rPr>
        <w:t xml:space="preserve"> an external IRB</w:t>
      </w:r>
      <w:r w:rsidR="00157864" w:rsidRPr="00B4380B">
        <w:rPr>
          <w:rFonts w:cs="Arial"/>
          <w:sz w:val="22"/>
          <w:szCs w:val="22"/>
        </w:rPr>
        <w:t xml:space="preserve"> for review and oversight of </w:t>
      </w:r>
      <w:r w:rsidR="000459A1" w:rsidRPr="00B4380B">
        <w:rPr>
          <w:rFonts w:cs="Arial"/>
          <w:sz w:val="22"/>
          <w:szCs w:val="22"/>
        </w:rPr>
        <w:t>non-exempt human research</w:t>
      </w:r>
      <w:r w:rsidRPr="00B4380B">
        <w:rPr>
          <w:rFonts w:cs="Arial"/>
          <w:sz w:val="22"/>
          <w:szCs w:val="22"/>
        </w:rPr>
        <w:t xml:space="preserve"> have been met.</w:t>
      </w:r>
    </w:p>
    <w:p w14:paraId="5ADBF157" w14:textId="77777777" w:rsidR="00322133" w:rsidRPr="00B4380B" w:rsidRDefault="00F82C12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 xml:space="preserve">This process begins when a study team submits a request to </w:t>
      </w:r>
      <w:r w:rsidR="00896092" w:rsidRPr="00B4380B">
        <w:rPr>
          <w:rFonts w:cs="Arial"/>
          <w:sz w:val="22"/>
          <w:szCs w:val="22"/>
        </w:rPr>
        <w:t xml:space="preserve">rely on </w:t>
      </w:r>
      <w:r w:rsidRPr="00B4380B">
        <w:rPr>
          <w:rFonts w:cs="Arial"/>
          <w:sz w:val="22"/>
          <w:szCs w:val="22"/>
        </w:rPr>
        <w:t>an external IRB.</w:t>
      </w:r>
    </w:p>
    <w:p w14:paraId="42C67BC2" w14:textId="77777777" w:rsidR="00322133" w:rsidRPr="00B4380B" w:rsidRDefault="00F82C12" w:rsidP="00F82C12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 xml:space="preserve">This process ends when the request to </w:t>
      </w:r>
      <w:r w:rsidR="00573472" w:rsidRPr="00B4380B">
        <w:rPr>
          <w:rFonts w:cs="Arial"/>
          <w:sz w:val="22"/>
          <w:szCs w:val="22"/>
        </w:rPr>
        <w:t>rely on</w:t>
      </w:r>
      <w:r w:rsidRPr="00B4380B">
        <w:rPr>
          <w:rFonts w:cs="Arial"/>
          <w:sz w:val="22"/>
          <w:szCs w:val="22"/>
        </w:rPr>
        <w:t xml:space="preserve"> an external IRB has been approved or </w:t>
      </w:r>
      <w:r w:rsidR="00573472" w:rsidRPr="00B4380B">
        <w:rPr>
          <w:rFonts w:cs="Arial"/>
          <w:sz w:val="22"/>
          <w:szCs w:val="22"/>
        </w:rPr>
        <w:t>declined</w:t>
      </w:r>
      <w:r w:rsidRPr="00B4380B">
        <w:rPr>
          <w:rFonts w:cs="Arial"/>
          <w:sz w:val="22"/>
          <w:szCs w:val="22"/>
        </w:rPr>
        <w:t xml:space="preserve">. </w:t>
      </w:r>
    </w:p>
    <w:p w14:paraId="5386A38F" w14:textId="77777777" w:rsidR="00322133" w:rsidRPr="00B4380B" w:rsidRDefault="00DD1A85">
      <w:pPr>
        <w:pStyle w:val="SOPLevel1"/>
        <w:rPr>
          <w:sz w:val="22"/>
          <w:szCs w:val="22"/>
        </w:rPr>
      </w:pPr>
      <w:r w:rsidRPr="00B4380B">
        <w:rPr>
          <w:sz w:val="22"/>
          <w:szCs w:val="22"/>
        </w:rPr>
        <w:t>REVISIONS FROM PREVIOUS VERSION</w:t>
      </w:r>
    </w:p>
    <w:p w14:paraId="6F3D75DF" w14:textId="77777777" w:rsidR="00322133" w:rsidRPr="00B4380B" w:rsidRDefault="00573472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None</w:t>
      </w:r>
    </w:p>
    <w:p w14:paraId="23DFCC72" w14:textId="77777777" w:rsidR="00322133" w:rsidRPr="00B4380B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POLICY</w:t>
      </w:r>
    </w:p>
    <w:p w14:paraId="5BB3028F" w14:textId="77777777" w:rsidR="001F2809" w:rsidRPr="00B4380B" w:rsidRDefault="001F2809" w:rsidP="00286188">
      <w:pPr>
        <w:pStyle w:val="SOPLevel2"/>
        <w:ind w:left="936" w:hanging="576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The IO/OO</w:t>
      </w:r>
      <w:r w:rsidR="00844955" w:rsidRPr="00B4380B">
        <w:rPr>
          <w:rFonts w:cs="Arial"/>
          <w:sz w:val="22"/>
          <w:szCs w:val="22"/>
        </w:rPr>
        <w:t xml:space="preserve"> or their </w:t>
      </w:r>
      <w:proofErr w:type="gramStart"/>
      <w:r w:rsidR="00844955" w:rsidRPr="00B4380B">
        <w:rPr>
          <w:rFonts w:cs="Arial"/>
          <w:sz w:val="22"/>
          <w:szCs w:val="22"/>
        </w:rPr>
        <w:t>designee</w:t>
      </w:r>
      <w:proofErr w:type="gramEnd"/>
      <w:r w:rsidRPr="00B4380B">
        <w:rPr>
          <w:rFonts w:cs="Arial"/>
          <w:sz w:val="22"/>
          <w:szCs w:val="22"/>
        </w:rPr>
        <w:t xml:space="preserve"> has the authority to determine what IRBs the Institution will rely upon, as well as approve and rescind authorization agreements for IRBs. </w:t>
      </w:r>
    </w:p>
    <w:p w14:paraId="7D761D49" w14:textId="77777777" w:rsidR="001F2809" w:rsidRPr="00B4380B" w:rsidRDefault="001F2809" w:rsidP="00286188">
      <w:pPr>
        <w:pStyle w:val="SOPLevel2"/>
        <w:ind w:left="936" w:hanging="576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 xml:space="preserve">Reliance on an external IRB requires an Authorization Agreement and an active </w:t>
      </w:r>
      <w:r w:rsidR="00FA60C7" w:rsidRPr="00B4380B">
        <w:rPr>
          <w:rFonts w:cs="Arial"/>
          <w:sz w:val="22"/>
          <w:szCs w:val="22"/>
        </w:rPr>
        <w:t xml:space="preserve">local </w:t>
      </w:r>
      <w:r w:rsidRPr="00B4380B">
        <w:rPr>
          <w:rFonts w:cs="Arial"/>
          <w:sz w:val="22"/>
          <w:szCs w:val="22"/>
        </w:rPr>
        <w:t>Institutional Profile, as well as a local review for compliance with local policies of the Institution.</w:t>
      </w:r>
    </w:p>
    <w:p w14:paraId="374E6498" w14:textId="77777777" w:rsidR="00322133" w:rsidRPr="00B4380B" w:rsidRDefault="00DD1A85" w:rsidP="00142511">
      <w:pPr>
        <w:pStyle w:val="SOPLevel1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RESPONSIBILITIES</w:t>
      </w:r>
    </w:p>
    <w:p w14:paraId="5575E46C" w14:textId="1EB79A50" w:rsidR="00322133" w:rsidRPr="00B4380B" w:rsidRDefault="00573472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 xml:space="preserve">The </w:t>
      </w:r>
      <w:r w:rsidR="0070425E" w:rsidRPr="00B4380B">
        <w:rPr>
          <w:rFonts w:cs="Arial"/>
          <w:sz w:val="22"/>
          <w:szCs w:val="22"/>
        </w:rPr>
        <w:t>IRB staff members assigned to Reliance duties</w:t>
      </w:r>
      <w:r w:rsidR="0070425E" w:rsidRPr="00B4380B" w:rsidDel="0070425E">
        <w:rPr>
          <w:rFonts w:cs="Arial"/>
          <w:sz w:val="22"/>
          <w:szCs w:val="22"/>
        </w:rPr>
        <w:t xml:space="preserve"> </w:t>
      </w:r>
      <w:r w:rsidRPr="00B4380B">
        <w:rPr>
          <w:rFonts w:cs="Arial"/>
          <w:sz w:val="22"/>
          <w:szCs w:val="22"/>
        </w:rPr>
        <w:t xml:space="preserve">carry out these procedures. </w:t>
      </w:r>
    </w:p>
    <w:p w14:paraId="26C8EED5" w14:textId="77777777" w:rsidR="00322133" w:rsidRPr="00B4380B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PROCEDURE</w:t>
      </w:r>
    </w:p>
    <w:p w14:paraId="5479A81A" w14:textId="796CDAD8" w:rsidR="005D0248" w:rsidRPr="00B4380B" w:rsidRDefault="006678EF">
      <w:pPr>
        <w:pStyle w:val="SOPLevel2"/>
        <w:tabs>
          <w:tab w:val="num" w:pos="1728"/>
        </w:tabs>
        <w:spacing w:line="276" w:lineRule="auto"/>
        <w:ind w:left="936" w:hanging="576"/>
        <w:rPr>
          <w:rFonts w:cs="Arial"/>
          <w:sz w:val="22"/>
          <w:szCs w:val="22"/>
        </w:rPr>
      </w:pPr>
      <w:r w:rsidRPr="009C67C0">
        <w:rPr>
          <w:rFonts w:cs="Arial"/>
          <w:sz w:val="22"/>
          <w:szCs w:val="22"/>
        </w:rPr>
        <w:t>Determine</w:t>
      </w:r>
      <w:r w:rsidR="00603CF5" w:rsidRPr="009C67C0">
        <w:rPr>
          <w:rFonts w:cs="Arial"/>
          <w:sz w:val="22"/>
          <w:szCs w:val="22"/>
        </w:rPr>
        <w:t xml:space="preserve"> if the external IRB has an active profile</w:t>
      </w:r>
      <w:r w:rsidR="001B087F" w:rsidRPr="009C67C0">
        <w:rPr>
          <w:rFonts w:cs="Arial"/>
          <w:sz w:val="22"/>
          <w:szCs w:val="22"/>
        </w:rPr>
        <w:t xml:space="preserve"> in </w:t>
      </w:r>
      <w:r w:rsidR="00243DA1" w:rsidRPr="009C67C0">
        <w:rPr>
          <w:rFonts w:cs="Arial"/>
          <w:sz w:val="22"/>
          <w:szCs w:val="22"/>
        </w:rPr>
        <w:t xml:space="preserve">HRP-861 – WORKBOOK – </w:t>
      </w:r>
      <w:r w:rsidR="001E66A0" w:rsidRPr="009C67C0">
        <w:rPr>
          <w:rFonts w:cs="Arial"/>
          <w:sz w:val="22"/>
          <w:szCs w:val="22"/>
        </w:rPr>
        <w:t>Institutional</w:t>
      </w:r>
      <w:r w:rsidR="00243DA1" w:rsidRPr="009C67C0">
        <w:rPr>
          <w:rFonts w:cs="Arial"/>
          <w:sz w:val="22"/>
          <w:szCs w:val="22"/>
        </w:rPr>
        <w:t xml:space="preserve"> Profiles</w:t>
      </w:r>
      <w:r w:rsidR="001E66A0" w:rsidRPr="009C67C0">
        <w:rPr>
          <w:rFonts w:cs="Arial"/>
          <w:sz w:val="22"/>
          <w:szCs w:val="22"/>
        </w:rPr>
        <w:t xml:space="preserve">, or in </w:t>
      </w:r>
      <w:r w:rsidR="00863BBA" w:rsidRPr="009C67C0">
        <w:rPr>
          <w:rFonts w:cs="Arial"/>
          <w:sz w:val="22"/>
          <w:szCs w:val="22"/>
        </w:rPr>
        <w:t>Institutional Profiles created for</w:t>
      </w:r>
      <w:r w:rsidR="00243DA1" w:rsidRPr="009C67C0">
        <w:rPr>
          <w:rFonts w:cs="Arial"/>
          <w:sz w:val="22"/>
          <w:szCs w:val="22"/>
        </w:rPr>
        <w:t xml:space="preserve"> I</w:t>
      </w:r>
      <w:r w:rsidR="001E66A0" w:rsidRPr="009C67C0">
        <w:rPr>
          <w:rFonts w:cs="Arial"/>
          <w:sz w:val="22"/>
          <w:szCs w:val="22"/>
        </w:rPr>
        <w:t xml:space="preserve">REx or </w:t>
      </w:r>
      <w:r w:rsidR="00863BBA" w:rsidRPr="009C67C0">
        <w:rPr>
          <w:rFonts w:cs="Arial"/>
          <w:sz w:val="22"/>
          <w:szCs w:val="22"/>
        </w:rPr>
        <w:t xml:space="preserve">the </w:t>
      </w:r>
      <w:r w:rsidR="001E66A0" w:rsidRPr="009C67C0">
        <w:rPr>
          <w:rFonts w:cs="Arial"/>
          <w:sz w:val="22"/>
          <w:szCs w:val="22"/>
        </w:rPr>
        <w:t xml:space="preserve">SMART IRB </w:t>
      </w:r>
      <w:r w:rsidR="00863BBA" w:rsidRPr="009C67C0">
        <w:rPr>
          <w:rFonts w:cs="Arial"/>
          <w:sz w:val="22"/>
          <w:szCs w:val="22"/>
        </w:rPr>
        <w:t>platform.</w:t>
      </w:r>
      <w:r w:rsidR="001A2498" w:rsidRPr="00B4380B">
        <w:rPr>
          <w:rFonts w:cs="Arial"/>
          <w:sz w:val="22"/>
          <w:szCs w:val="22"/>
        </w:rPr>
        <w:t xml:space="preserve"> </w:t>
      </w:r>
    </w:p>
    <w:p w14:paraId="7C1E2FE0" w14:textId="0CDE1CE5" w:rsidR="00912B3E" w:rsidRPr="00B4380B" w:rsidRDefault="00912B3E" w:rsidP="00912B3E">
      <w:pPr>
        <w:pStyle w:val="SOPLevel3"/>
        <w:tabs>
          <w:tab w:val="clear" w:pos="2142"/>
          <w:tab w:val="num" w:pos="1728"/>
        </w:tabs>
        <w:spacing w:line="276" w:lineRule="auto"/>
        <w:ind w:left="1728" w:hanging="792"/>
        <w:rPr>
          <w:sz w:val="22"/>
          <w:szCs w:val="22"/>
        </w:rPr>
      </w:pPr>
      <w:r w:rsidRPr="00B4380B">
        <w:rPr>
          <w:sz w:val="22"/>
          <w:szCs w:val="22"/>
        </w:rPr>
        <w:t xml:space="preserve">If </w:t>
      </w:r>
      <w:r w:rsidRPr="00B4380B">
        <w:rPr>
          <w:rFonts w:cs="Arial"/>
          <w:sz w:val="22"/>
          <w:szCs w:val="22"/>
        </w:rPr>
        <w:t>there</w:t>
      </w:r>
      <w:r w:rsidRPr="00B4380B">
        <w:rPr>
          <w:sz w:val="22"/>
          <w:szCs w:val="22"/>
        </w:rPr>
        <w:t xml:space="preserve"> is an active profile and the IRB is not required to approve each individual request to rely </w:t>
      </w:r>
      <w:proofErr w:type="gramStart"/>
      <w:r w:rsidRPr="00B4380B">
        <w:rPr>
          <w:sz w:val="22"/>
          <w:szCs w:val="22"/>
        </w:rPr>
        <w:t>for</w:t>
      </w:r>
      <w:proofErr w:type="gramEnd"/>
      <w:r w:rsidRPr="00B4380B">
        <w:rPr>
          <w:sz w:val="22"/>
          <w:szCs w:val="22"/>
        </w:rPr>
        <w:t xml:space="preserve"> this external IRB (e.g. NCI CIRB), go to Section</w:t>
      </w:r>
      <w:r w:rsidR="009D49A1" w:rsidRPr="00B4380B">
        <w:rPr>
          <w:sz w:val="22"/>
          <w:szCs w:val="22"/>
        </w:rPr>
        <w:t xml:space="preserve"> 5.2.2</w:t>
      </w:r>
      <w:r w:rsidRPr="00B4380B">
        <w:rPr>
          <w:sz w:val="22"/>
          <w:szCs w:val="22"/>
        </w:rPr>
        <w:t>.</w:t>
      </w:r>
    </w:p>
    <w:p w14:paraId="2D1FA507" w14:textId="77777777" w:rsidR="00EE1448" w:rsidRPr="00B4380B" w:rsidRDefault="00A55203" w:rsidP="00286188">
      <w:pPr>
        <w:pStyle w:val="SOPLevel3"/>
        <w:tabs>
          <w:tab w:val="clear" w:pos="2142"/>
          <w:tab w:val="num" w:pos="1728"/>
        </w:tabs>
        <w:spacing w:line="276" w:lineRule="auto"/>
        <w:ind w:left="1728" w:hanging="792"/>
        <w:rPr>
          <w:sz w:val="22"/>
          <w:szCs w:val="22"/>
        </w:rPr>
      </w:pPr>
      <w:r w:rsidRPr="00B4380B">
        <w:rPr>
          <w:sz w:val="22"/>
          <w:szCs w:val="22"/>
        </w:rPr>
        <w:t xml:space="preserve">If there is not an active profile OR the IRB is required to approve each individual request to rely </w:t>
      </w:r>
      <w:proofErr w:type="gramStart"/>
      <w:r w:rsidRPr="00B4380B">
        <w:rPr>
          <w:sz w:val="22"/>
          <w:szCs w:val="22"/>
        </w:rPr>
        <w:t>for</w:t>
      </w:r>
      <w:proofErr w:type="gramEnd"/>
      <w:r w:rsidRPr="00B4380B">
        <w:rPr>
          <w:sz w:val="22"/>
          <w:szCs w:val="22"/>
        </w:rPr>
        <w:t xml:space="preserve"> this external IRB</w:t>
      </w:r>
      <w:r w:rsidR="00E80EF6" w:rsidRPr="00B4380B">
        <w:rPr>
          <w:sz w:val="22"/>
          <w:szCs w:val="22"/>
        </w:rPr>
        <w:t>, proceed to next section.</w:t>
      </w:r>
    </w:p>
    <w:p w14:paraId="320AD2BD" w14:textId="3F3EE6A1" w:rsidR="00322133" w:rsidRPr="00B4380B" w:rsidRDefault="00DB60F7" w:rsidP="00286188">
      <w:pPr>
        <w:pStyle w:val="SOPLevel2"/>
        <w:spacing w:line="276" w:lineRule="auto"/>
        <w:ind w:left="936" w:hanging="576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 xml:space="preserve">Using HRP-832 </w:t>
      </w:r>
      <w:r w:rsidR="00393592" w:rsidRPr="00B4380B">
        <w:rPr>
          <w:rFonts w:cs="Arial"/>
          <w:sz w:val="22"/>
          <w:szCs w:val="22"/>
        </w:rPr>
        <w:t>-</w:t>
      </w:r>
      <w:r w:rsidRPr="00B4380B">
        <w:rPr>
          <w:rFonts w:cs="Arial"/>
          <w:sz w:val="22"/>
          <w:szCs w:val="22"/>
        </w:rPr>
        <w:t xml:space="preserve"> WORKSHEET </w:t>
      </w:r>
      <w:r w:rsidR="00393592" w:rsidRPr="00B4380B">
        <w:rPr>
          <w:rFonts w:cs="Arial"/>
          <w:sz w:val="22"/>
          <w:szCs w:val="22"/>
        </w:rPr>
        <w:t>-</w:t>
      </w:r>
      <w:r w:rsidRPr="00B4380B">
        <w:rPr>
          <w:rFonts w:cs="Arial"/>
          <w:sz w:val="22"/>
          <w:szCs w:val="22"/>
        </w:rPr>
        <w:t xml:space="preserve"> Criteria for Relying on an External IRB, determine if the study is eligible to rely on an external IRB of record. </w:t>
      </w:r>
    </w:p>
    <w:p w14:paraId="6443644A" w14:textId="77777777" w:rsidR="00DB60F7" w:rsidRPr="00B4380B" w:rsidRDefault="00DB60F7" w:rsidP="00286188">
      <w:pPr>
        <w:pStyle w:val="SOPLevel3"/>
        <w:spacing w:line="276" w:lineRule="auto"/>
        <w:ind w:left="1728" w:hanging="792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If the study does not meet the criteria for reliance on an external IRB:</w:t>
      </w:r>
    </w:p>
    <w:p w14:paraId="02799253" w14:textId="60147E3D" w:rsidR="00603CF5" w:rsidRPr="009C67C0" w:rsidRDefault="00603CF5" w:rsidP="00970851">
      <w:pPr>
        <w:pStyle w:val="SOPLevel4"/>
        <w:ind w:left="2700" w:hanging="972"/>
        <w:rPr>
          <w:rFonts w:cs="Arial"/>
          <w:sz w:val="22"/>
          <w:szCs w:val="22"/>
        </w:rPr>
      </w:pPr>
      <w:r w:rsidRPr="009C67C0">
        <w:rPr>
          <w:rFonts w:cs="Arial"/>
          <w:sz w:val="22"/>
          <w:szCs w:val="22"/>
        </w:rPr>
        <w:t xml:space="preserve">Execute the </w:t>
      </w:r>
      <w:r w:rsidR="00E66E4C" w:rsidRPr="009C67C0">
        <w:rPr>
          <w:rFonts w:cs="Arial"/>
          <w:sz w:val="22"/>
          <w:szCs w:val="22"/>
        </w:rPr>
        <w:t>“</w:t>
      </w:r>
      <w:r w:rsidRPr="009C67C0">
        <w:rPr>
          <w:rFonts w:cs="Arial"/>
          <w:sz w:val="22"/>
          <w:szCs w:val="22"/>
        </w:rPr>
        <w:t>Confirm Reliance</w:t>
      </w:r>
      <w:r w:rsidR="00E66E4C" w:rsidRPr="009C67C0">
        <w:rPr>
          <w:rFonts w:cs="Arial"/>
          <w:sz w:val="22"/>
          <w:szCs w:val="22"/>
        </w:rPr>
        <w:t>”</w:t>
      </w:r>
      <w:r w:rsidRPr="009C67C0">
        <w:rPr>
          <w:rFonts w:cs="Arial"/>
          <w:sz w:val="22"/>
          <w:szCs w:val="22"/>
        </w:rPr>
        <w:t xml:space="preserve"> </w:t>
      </w:r>
      <w:r w:rsidR="00E66E4C" w:rsidRPr="009C67C0">
        <w:rPr>
          <w:rFonts w:cs="Arial"/>
          <w:sz w:val="22"/>
          <w:szCs w:val="22"/>
        </w:rPr>
        <w:t>a</w:t>
      </w:r>
      <w:r w:rsidRPr="009C67C0">
        <w:rPr>
          <w:rFonts w:cs="Arial"/>
          <w:sz w:val="22"/>
          <w:szCs w:val="22"/>
        </w:rPr>
        <w:t>ctivity</w:t>
      </w:r>
      <w:r w:rsidR="00393592" w:rsidRPr="009C67C0">
        <w:rPr>
          <w:rFonts w:cs="Arial"/>
          <w:sz w:val="22"/>
          <w:szCs w:val="22"/>
        </w:rPr>
        <w:t>.</w:t>
      </w:r>
    </w:p>
    <w:p w14:paraId="51095064" w14:textId="053E9CA3" w:rsidR="00603CF5" w:rsidRPr="009C67C0" w:rsidRDefault="00603CF5" w:rsidP="00970851">
      <w:pPr>
        <w:pStyle w:val="SOPLevel4"/>
        <w:ind w:left="2700" w:hanging="972"/>
        <w:rPr>
          <w:rFonts w:cs="Arial"/>
          <w:sz w:val="22"/>
          <w:szCs w:val="22"/>
        </w:rPr>
      </w:pPr>
      <w:r w:rsidRPr="009C67C0">
        <w:rPr>
          <w:rFonts w:cs="Arial"/>
          <w:sz w:val="22"/>
          <w:szCs w:val="22"/>
        </w:rPr>
        <w:t xml:space="preserve">Indicate NO to the question #3 “Confirm reliance on the single IRB of record?” </w:t>
      </w:r>
    </w:p>
    <w:p w14:paraId="0A226AD5" w14:textId="32FDE872" w:rsidR="00322133" w:rsidRPr="00B4380B" w:rsidRDefault="00DB60F7" w:rsidP="00286188">
      <w:pPr>
        <w:pStyle w:val="SOPLevel5"/>
        <w:ind w:left="3744" w:hanging="1008"/>
        <w:rPr>
          <w:sz w:val="22"/>
          <w:szCs w:val="22"/>
        </w:rPr>
      </w:pPr>
      <w:r w:rsidRPr="00B4380B">
        <w:rPr>
          <w:sz w:val="22"/>
          <w:szCs w:val="22"/>
        </w:rPr>
        <w:t xml:space="preserve">Prepare and send </w:t>
      </w:r>
      <w:r w:rsidR="003E6236" w:rsidRPr="00B4380B">
        <w:rPr>
          <w:sz w:val="22"/>
          <w:szCs w:val="22"/>
        </w:rPr>
        <w:t>HRP-856- Reliance Determination Decline to Rely</w:t>
      </w:r>
      <w:r w:rsidRPr="00B4380B">
        <w:rPr>
          <w:sz w:val="22"/>
          <w:szCs w:val="22"/>
        </w:rPr>
        <w:t xml:space="preserve"> to communicate the determination to the Investigator. </w:t>
      </w:r>
    </w:p>
    <w:p w14:paraId="65691E88" w14:textId="0D3BC80C" w:rsidR="004F2FBE" w:rsidRPr="00B4380B" w:rsidRDefault="00C75789" w:rsidP="00286188">
      <w:pPr>
        <w:pStyle w:val="SOPLevel5"/>
        <w:ind w:left="3744" w:hanging="1008"/>
        <w:rPr>
          <w:sz w:val="22"/>
          <w:szCs w:val="22"/>
        </w:rPr>
      </w:pPr>
      <w:r w:rsidRPr="00B4380B">
        <w:rPr>
          <w:sz w:val="22"/>
          <w:szCs w:val="22"/>
        </w:rPr>
        <w:t xml:space="preserve">If the Investigator chooses to submit a response to the IRB regarding the determination, </w:t>
      </w:r>
      <w:r w:rsidR="0041501B" w:rsidRPr="00B4380B">
        <w:rPr>
          <w:sz w:val="22"/>
          <w:szCs w:val="22"/>
        </w:rPr>
        <w:t xml:space="preserve">proceed with </w:t>
      </w:r>
      <w:r w:rsidRPr="00B4380B">
        <w:rPr>
          <w:sz w:val="22"/>
          <w:szCs w:val="22"/>
        </w:rPr>
        <w:t>s</w:t>
      </w:r>
      <w:r w:rsidR="00D81203" w:rsidRPr="00B4380B">
        <w:rPr>
          <w:sz w:val="22"/>
          <w:szCs w:val="22"/>
        </w:rPr>
        <w:t>tep</w:t>
      </w:r>
      <w:r w:rsidRPr="00B4380B">
        <w:rPr>
          <w:sz w:val="22"/>
          <w:szCs w:val="22"/>
        </w:rPr>
        <w:t xml:space="preserve"> 5.</w:t>
      </w:r>
      <w:r w:rsidR="004C324C">
        <w:rPr>
          <w:sz w:val="22"/>
          <w:szCs w:val="22"/>
        </w:rPr>
        <w:t>2</w:t>
      </w:r>
      <w:r w:rsidR="0041501B" w:rsidRPr="00B4380B">
        <w:rPr>
          <w:sz w:val="22"/>
          <w:szCs w:val="22"/>
        </w:rPr>
        <w:t xml:space="preserve"> above</w:t>
      </w:r>
      <w:r w:rsidRPr="00B4380B">
        <w:rPr>
          <w:sz w:val="22"/>
          <w:szCs w:val="22"/>
        </w:rPr>
        <w:t xml:space="preserve">. </w:t>
      </w:r>
    </w:p>
    <w:p w14:paraId="0CC5273E" w14:textId="77777777" w:rsidR="00322133" w:rsidRPr="00B4380B" w:rsidRDefault="004F2FBE" w:rsidP="00286188">
      <w:pPr>
        <w:pStyle w:val="SOPLevel3"/>
        <w:ind w:left="1728" w:hanging="792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 xml:space="preserve">If the study is eligible to rely on an external IRB of record: </w:t>
      </w:r>
    </w:p>
    <w:p w14:paraId="65294197" w14:textId="49763EB0" w:rsidR="00AF01A9" w:rsidRPr="00B4380B" w:rsidRDefault="008E1D37" w:rsidP="00286188">
      <w:pPr>
        <w:pStyle w:val="SOPLevel5"/>
        <w:ind w:left="3744" w:hanging="1008"/>
        <w:rPr>
          <w:sz w:val="22"/>
          <w:szCs w:val="22"/>
        </w:rPr>
      </w:pPr>
      <w:r w:rsidRPr="00B4380B">
        <w:rPr>
          <w:rFonts w:cs="Arial"/>
          <w:sz w:val="22"/>
          <w:szCs w:val="22"/>
        </w:rPr>
        <w:t xml:space="preserve">Determine if </w:t>
      </w:r>
      <w:r w:rsidR="00AF01A9" w:rsidRPr="00B4380B">
        <w:rPr>
          <w:rFonts w:cs="Arial"/>
          <w:sz w:val="22"/>
          <w:szCs w:val="22"/>
        </w:rPr>
        <w:t xml:space="preserve">a valid authorization agreement is </w:t>
      </w:r>
      <w:r w:rsidR="00445CBA" w:rsidRPr="00B4380B">
        <w:rPr>
          <w:rFonts w:cs="Arial"/>
          <w:sz w:val="22"/>
          <w:szCs w:val="22"/>
        </w:rPr>
        <w:t>part of</w:t>
      </w:r>
      <w:r w:rsidR="00AF01A9" w:rsidRPr="00B4380B">
        <w:rPr>
          <w:rFonts w:cs="Arial"/>
          <w:sz w:val="22"/>
          <w:szCs w:val="22"/>
        </w:rPr>
        <w:t xml:space="preserve"> the </w:t>
      </w:r>
      <w:r w:rsidRPr="009C67C0">
        <w:rPr>
          <w:rFonts w:cs="Arial"/>
          <w:sz w:val="22"/>
          <w:szCs w:val="22"/>
        </w:rPr>
        <w:t>Institutional Profile</w:t>
      </w:r>
      <w:r w:rsidR="00F70070" w:rsidRPr="009C67C0">
        <w:rPr>
          <w:rFonts w:cs="Arial"/>
          <w:sz w:val="22"/>
          <w:szCs w:val="22"/>
        </w:rPr>
        <w:t xml:space="preserve">. </w:t>
      </w:r>
      <w:r w:rsidRPr="00B4380B">
        <w:rPr>
          <w:sz w:val="22"/>
          <w:szCs w:val="22"/>
        </w:rPr>
        <w:t xml:space="preserve"> </w:t>
      </w:r>
      <w:r w:rsidR="00B04AB5" w:rsidRPr="00B4380B">
        <w:rPr>
          <w:sz w:val="22"/>
          <w:szCs w:val="22"/>
        </w:rPr>
        <w:t>If not, f</w:t>
      </w:r>
      <w:r w:rsidR="00AF01A9" w:rsidRPr="00B4380B">
        <w:rPr>
          <w:sz w:val="22"/>
          <w:szCs w:val="22"/>
        </w:rPr>
        <w:t xml:space="preserve">ollow HRP-801 </w:t>
      </w:r>
      <w:r w:rsidR="00393592" w:rsidRPr="00B4380B">
        <w:rPr>
          <w:sz w:val="22"/>
          <w:szCs w:val="22"/>
        </w:rPr>
        <w:t>-</w:t>
      </w:r>
      <w:r w:rsidR="00AF01A9" w:rsidRPr="00B4380B">
        <w:rPr>
          <w:sz w:val="22"/>
          <w:szCs w:val="22"/>
        </w:rPr>
        <w:t xml:space="preserve"> SOP </w:t>
      </w:r>
      <w:r w:rsidR="00393592" w:rsidRPr="00B4380B">
        <w:rPr>
          <w:sz w:val="22"/>
          <w:szCs w:val="22"/>
        </w:rPr>
        <w:t>-</w:t>
      </w:r>
      <w:r w:rsidR="00AF01A9" w:rsidRPr="00B4380B">
        <w:rPr>
          <w:sz w:val="22"/>
          <w:szCs w:val="22"/>
        </w:rPr>
        <w:t xml:space="preserve"> Establishing </w:t>
      </w:r>
      <w:r w:rsidR="00186886" w:rsidRPr="00B4380B">
        <w:rPr>
          <w:sz w:val="22"/>
          <w:szCs w:val="22"/>
        </w:rPr>
        <w:t xml:space="preserve">Reliance </w:t>
      </w:r>
      <w:r w:rsidR="00AF01A9" w:rsidRPr="00B4380B">
        <w:rPr>
          <w:sz w:val="22"/>
          <w:szCs w:val="22"/>
        </w:rPr>
        <w:t>Agreements to create a new authorization agreement.</w:t>
      </w:r>
    </w:p>
    <w:p w14:paraId="7AC62A0D" w14:textId="77777777" w:rsidR="00020F52" w:rsidRPr="00B4380B" w:rsidRDefault="00020F52" w:rsidP="00286188">
      <w:pPr>
        <w:pStyle w:val="SOPLevel4"/>
        <w:ind w:left="2520" w:hanging="792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Confirm that all local requirements and ancillary reviews are complete.</w:t>
      </w:r>
    </w:p>
    <w:p w14:paraId="1F4830A8" w14:textId="77777777" w:rsidR="00AF01A9" w:rsidRPr="00B4380B" w:rsidDel="00EA1B67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B4380B" w:rsidDel="009F4F32">
        <w:rPr>
          <w:sz w:val="22"/>
          <w:szCs w:val="22"/>
        </w:rPr>
        <w:t xml:space="preserve">Human Subjects Training is </w:t>
      </w:r>
      <w:r w:rsidR="00CD64F0" w:rsidRPr="00B4380B" w:rsidDel="009F4F32">
        <w:rPr>
          <w:sz w:val="22"/>
          <w:szCs w:val="22"/>
        </w:rPr>
        <w:t>complete.</w:t>
      </w:r>
    </w:p>
    <w:p w14:paraId="2F7F614B" w14:textId="77777777" w:rsidR="00AF01A9" w:rsidRPr="00B4380B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B4380B" w:rsidDel="009F4F32">
        <w:rPr>
          <w:sz w:val="22"/>
          <w:szCs w:val="22"/>
        </w:rPr>
        <w:lastRenderedPageBreak/>
        <w:t>Conflict of Interest management plan is in place when applicable and will be provided to IRB of Record</w:t>
      </w:r>
      <w:r w:rsidR="002D4B85" w:rsidRPr="00B4380B" w:rsidDel="009F4F32">
        <w:rPr>
          <w:sz w:val="22"/>
          <w:szCs w:val="22"/>
        </w:rPr>
        <w:t>.</w:t>
      </w:r>
    </w:p>
    <w:p w14:paraId="44C43FEE" w14:textId="77777777" w:rsidR="00AF01A9" w:rsidRPr="00B4380B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B4380B" w:rsidDel="009F4F32">
        <w:rPr>
          <w:sz w:val="22"/>
          <w:szCs w:val="22"/>
        </w:rPr>
        <w:t>Written consent to be used at this institution includes institutionally required language where applicable</w:t>
      </w:r>
      <w:r w:rsidR="002D4B85" w:rsidRPr="00B4380B" w:rsidDel="009F4F32">
        <w:rPr>
          <w:sz w:val="22"/>
          <w:szCs w:val="22"/>
        </w:rPr>
        <w:t>.</w:t>
      </w:r>
    </w:p>
    <w:p w14:paraId="37D56474" w14:textId="77777777" w:rsidR="00AF01A9" w:rsidRPr="00B4380B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B4380B" w:rsidDel="009F4F32">
        <w:rPr>
          <w:sz w:val="22"/>
          <w:szCs w:val="22"/>
        </w:rPr>
        <w:t xml:space="preserve">HIPAA Authorization language is combined with consent or provided as separate </w:t>
      </w:r>
      <w:proofErr w:type="gramStart"/>
      <w:r w:rsidRPr="00B4380B" w:rsidDel="009F4F32">
        <w:rPr>
          <w:sz w:val="22"/>
          <w:szCs w:val="22"/>
        </w:rPr>
        <w:t>document</w:t>
      </w:r>
      <w:proofErr w:type="gramEnd"/>
      <w:r w:rsidRPr="00B4380B" w:rsidDel="009F4F32">
        <w:rPr>
          <w:sz w:val="22"/>
          <w:szCs w:val="22"/>
        </w:rPr>
        <w:t xml:space="preserve"> to be used at this institution when applicable to </w:t>
      </w:r>
      <w:r w:rsidR="00BA11D7" w:rsidRPr="00B4380B">
        <w:rPr>
          <w:sz w:val="22"/>
          <w:szCs w:val="22"/>
        </w:rPr>
        <w:t xml:space="preserve">the </w:t>
      </w:r>
      <w:r w:rsidRPr="00B4380B" w:rsidDel="009F4F32">
        <w:rPr>
          <w:sz w:val="22"/>
          <w:szCs w:val="22"/>
        </w:rPr>
        <w:t>study</w:t>
      </w:r>
      <w:r w:rsidR="002D4B85" w:rsidRPr="00B4380B" w:rsidDel="009F4F32">
        <w:rPr>
          <w:sz w:val="22"/>
          <w:szCs w:val="22"/>
        </w:rPr>
        <w:t>.</w:t>
      </w:r>
    </w:p>
    <w:p w14:paraId="107B8B90" w14:textId="77777777" w:rsidR="002933E5" w:rsidRPr="00B4380B" w:rsidRDefault="005718A5" w:rsidP="00286188">
      <w:pPr>
        <w:pStyle w:val="SOPLevel5"/>
        <w:ind w:left="3744" w:hanging="1008"/>
        <w:rPr>
          <w:sz w:val="22"/>
          <w:szCs w:val="22"/>
        </w:rPr>
      </w:pPr>
      <w:r w:rsidRPr="00B4380B" w:rsidDel="00085DB7">
        <w:rPr>
          <w:sz w:val="22"/>
          <w:szCs w:val="22"/>
        </w:rPr>
        <w:t>Refer to the Institutional Profile or authorization agreement to determine institutional responsibilities.</w:t>
      </w:r>
    </w:p>
    <w:p w14:paraId="6EA5C97C" w14:textId="77777777" w:rsidR="002933E5" w:rsidRPr="00B4380B" w:rsidRDefault="005718A5" w:rsidP="00286188">
      <w:pPr>
        <w:pStyle w:val="SOPLevel5"/>
        <w:ind w:left="3744" w:hanging="1008"/>
        <w:rPr>
          <w:rFonts w:cs="Arial"/>
          <w:sz w:val="22"/>
          <w:szCs w:val="22"/>
        </w:rPr>
      </w:pPr>
      <w:r w:rsidRPr="00B4380B" w:rsidDel="00085DB7">
        <w:rPr>
          <w:rFonts w:cs="Arial"/>
          <w:sz w:val="22"/>
          <w:szCs w:val="22"/>
        </w:rPr>
        <w:t>U</w:t>
      </w:r>
      <w:r w:rsidR="00AF01A9" w:rsidRPr="00B4380B" w:rsidDel="00085DB7">
        <w:rPr>
          <w:rFonts w:cs="Arial"/>
          <w:sz w:val="22"/>
          <w:szCs w:val="22"/>
        </w:rPr>
        <w:t xml:space="preserve">se </w:t>
      </w:r>
      <w:bookmarkStart w:id="0" w:name="_Hlk148088380"/>
      <w:r w:rsidR="00AF01A9" w:rsidRPr="00B4380B" w:rsidDel="00085DB7">
        <w:rPr>
          <w:rFonts w:cs="Arial"/>
          <w:sz w:val="22"/>
          <w:szCs w:val="22"/>
        </w:rPr>
        <w:t xml:space="preserve">HRP-441 CHECKLIST </w:t>
      </w:r>
      <w:r w:rsidR="007758B1" w:rsidRPr="00B4380B">
        <w:rPr>
          <w:rFonts w:cs="Arial"/>
          <w:sz w:val="22"/>
          <w:szCs w:val="22"/>
        </w:rPr>
        <w:t xml:space="preserve">- </w:t>
      </w:r>
      <w:r w:rsidR="00AF01A9" w:rsidRPr="00B4380B" w:rsidDel="00085DB7">
        <w:rPr>
          <w:rFonts w:cs="Arial"/>
          <w:sz w:val="22"/>
          <w:szCs w:val="22"/>
        </w:rPr>
        <w:t>HIPAA Waiver</w:t>
      </w:r>
      <w:r w:rsidR="007758B1" w:rsidRPr="00B4380B">
        <w:rPr>
          <w:rFonts w:cs="Arial"/>
          <w:sz w:val="22"/>
          <w:szCs w:val="22"/>
        </w:rPr>
        <w:t xml:space="preserve"> of Authorization</w:t>
      </w:r>
      <w:r w:rsidR="00AF01A9" w:rsidRPr="00B4380B" w:rsidDel="00085DB7">
        <w:rPr>
          <w:rFonts w:cs="Arial"/>
          <w:sz w:val="22"/>
          <w:szCs w:val="22"/>
        </w:rPr>
        <w:t xml:space="preserve"> </w:t>
      </w:r>
      <w:bookmarkEnd w:id="0"/>
      <w:r w:rsidR="00AF01A9" w:rsidRPr="00B4380B" w:rsidDel="00085DB7">
        <w:rPr>
          <w:rFonts w:cs="Arial"/>
          <w:sz w:val="22"/>
          <w:szCs w:val="22"/>
        </w:rPr>
        <w:t>when applicable and this institution will serve as Privacy Board</w:t>
      </w:r>
      <w:r w:rsidR="002D4B85" w:rsidRPr="00B4380B" w:rsidDel="00085DB7">
        <w:rPr>
          <w:rFonts w:cs="Arial"/>
          <w:sz w:val="22"/>
          <w:szCs w:val="22"/>
        </w:rPr>
        <w:t>.</w:t>
      </w:r>
      <w:r w:rsidRPr="00B4380B" w:rsidDel="00085DB7">
        <w:rPr>
          <w:rFonts w:cs="Arial"/>
          <w:sz w:val="22"/>
          <w:szCs w:val="22"/>
        </w:rPr>
        <w:t xml:space="preserve">  </w:t>
      </w:r>
    </w:p>
    <w:p w14:paraId="692F8066" w14:textId="2E73694A" w:rsidR="00423845" w:rsidRPr="00B4380B" w:rsidDel="00085DB7" w:rsidRDefault="00AF01A9" w:rsidP="00286188">
      <w:pPr>
        <w:pStyle w:val="SOPLevel5"/>
        <w:ind w:left="3744" w:hanging="1008"/>
        <w:rPr>
          <w:rFonts w:cs="Arial"/>
          <w:sz w:val="22"/>
          <w:szCs w:val="22"/>
        </w:rPr>
      </w:pPr>
      <w:r w:rsidRPr="00B4380B" w:rsidDel="00085DB7">
        <w:rPr>
          <w:rFonts w:cs="Arial"/>
          <w:sz w:val="22"/>
          <w:szCs w:val="22"/>
        </w:rPr>
        <w:t>Use HRP-064 -SOP</w:t>
      </w:r>
      <w:r w:rsidR="00D54055" w:rsidRPr="00B4380B">
        <w:rPr>
          <w:rFonts w:cs="Arial"/>
          <w:sz w:val="22"/>
          <w:szCs w:val="22"/>
        </w:rPr>
        <w:t xml:space="preserve"> </w:t>
      </w:r>
      <w:r w:rsidRPr="00B4380B" w:rsidDel="00085DB7">
        <w:rPr>
          <w:rFonts w:cs="Arial"/>
          <w:sz w:val="22"/>
          <w:szCs w:val="22"/>
        </w:rPr>
        <w:t>- NIH GDS Institutional Certification and HRP-332 WORKSHEET</w:t>
      </w:r>
      <w:r w:rsidR="00D54055" w:rsidRPr="00B4380B">
        <w:rPr>
          <w:rFonts w:cs="Arial"/>
          <w:sz w:val="22"/>
          <w:szCs w:val="22"/>
        </w:rPr>
        <w:t xml:space="preserve"> -</w:t>
      </w:r>
      <w:r w:rsidR="00EF025D" w:rsidRPr="00B4380B">
        <w:rPr>
          <w:rFonts w:cs="Arial"/>
          <w:sz w:val="22"/>
          <w:szCs w:val="22"/>
        </w:rPr>
        <w:t xml:space="preserve"> NIH GDS </w:t>
      </w:r>
      <w:r w:rsidR="00D54055" w:rsidRPr="00B4380B">
        <w:rPr>
          <w:rFonts w:cs="Arial"/>
          <w:sz w:val="22"/>
          <w:szCs w:val="22"/>
        </w:rPr>
        <w:t>Institutional Certification</w:t>
      </w:r>
      <w:r w:rsidRPr="00B4380B" w:rsidDel="00085DB7">
        <w:rPr>
          <w:rFonts w:cs="Arial"/>
          <w:sz w:val="22"/>
          <w:szCs w:val="22"/>
        </w:rPr>
        <w:t xml:space="preserve"> when applicable and this institution is responsible for certification.</w:t>
      </w:r>
    </w:p>
    <w:p w14:paraId="5E5DA7B0" w14:textId="584FC6F8" w:rsidR="00020F52" w:rsidRPr="00B4380B" w:rsidRDefault="00423845" w:rsidP="00286188">
      <w:pPr>
        <w:pStyle w:val="SOPLevel5"/>
        <w:ind w:left="3744" w:hanging="1008"/>
        <w:rPr>
          <w:sz w:val="22"/>
          <w:szCs w:val="28"/>
        </w:rPr>
      </w:pPr>
      <w:r w:rsidRPr="00B4380B">
        <w:rPr>
          <w:sz w:val="22"/>
          <w:szCs w:val="28"/>
        </w:rPr>
        <w:t>A</w:t>
      </w:r>
      <w:r w:rsidR="00AF01A9" w:rsidRPr="00B4380B">
        <w:rPr>
          <w:sz w:val="22"/>
          <w:szCs w:val="28"/>
        </w:rPr>
        <w:t xml:space="preserve">ll relevant local ancillary review requirements have been met </w:t>
      </w:r>
      <w:r w:rsidRPr="00B4380B">
        <w:rPr>
          <w:sz w:val="22"/>
          <w:szCs w:val="28"/>
        </w:rPr>
        <w:t>in accordance</w:t>
      </w:r>
      <w:r w:rsidR="00AF01A9" w:rsidRPr="00B4380B">
        <w:rPr>
          <w:sz w:val="22"/>
          <w:szCs w:val="28"/>
        </w:rPr>
        <w:t xml:space="preserve"> </w:t>
      </w:r>
      <w:r w:rsidRPr="00B4380B">
        <w:rPr>
          <w:sz w:val="22"/>
          <w:szCs w:val="28"/>
        </w:rPr>
        <w:t xml:space="preserve">with </w:t>
      </w:r>
      <w:r w:rsidR="00AF01A9" w:rsidRPr="00B4380B">
        <w:rPr>
          <w:sz w:val="22"/>
          <w:szCs w:val="28"/>
        </w:rPr>
        <w:t xml:space="preserve">HRP-309 </w:t>
      </w:r>
      <w:r w:rsidR="00393592" w:rsidRPr="00B4380B">
        <w:rPr>
          <w:sz w:val="22"/>
          <w:szCs w:val="28"/>
        </w:rPr>
        <w:t>-</w:t>
      </w:r>
      <w:r w:rsidR="00AF01A9" w:rsidRPr="00B4380B">
        <w:rPr>
          <w:sz w:val="22"/>
          <w:szCs w:val="28"/>
        </w:rPr>
        <w:t xml:space="preserve"> WORKSHEET </w:t>
      </w:r>
      <w:r w:rsidR="00393592" w:rsidRPr="00B4380B">
        <w:rPr>
          <w:sz w:val="22"/>
          <w:szCs w:val="28"/>
        </w:rPr>
        <w:t>-</w:t>
      </w:r>
      <w:r w:rsidR="00AF01A9" w:rsidRPr="00B4380B">
        <w:rPr>
          <w:sz w:val="22"/>
          <w:szCs w:val="28"/>
        </w:rPr>
        <w:t xml:space="preserve"> Ancillary Review</w:t>
      </w:r>
      <w:r w:rsidR="002D4B85" w:rsidRPr="00B4380B">
        <w:rPr>
          <w:sz w:val="22"/>
          <w:szCs w:val="28"/>
        </w:rPr>
        <w:t>.</w:t>
      </w:r>
      <w:r w:rsidR="00020F52" w:rsidRPr="00B4380B">
        <w:rPr>
          <w:sz w:val="22"/>
          <w:szCs w:val="28"/>
        </w:rPr>
        <w:t xml:space="preserve"> </w:t>
      </w:r>
    </w:p>
    <w:p w14:paraId="43BB2706" w14:textId="77777777" w:rsidR="002457AE" w:rsidRPr="009C67C0" w:rsidRDefault="00603CF5" w:rsidP="009C67C0">
      <w:pPr>
        <w:pStyle w:val="SOPLevel4"/>
        <w:tabs>
          <w:tab w:val="clear" w:pos="2718"/>
          <w:tab w:val="num" w:pos="2520"/>
        </w:tabs>
        <w:ind w:left="2520" w:hanging="792"/>
        <w:rPr>
          <w:rFonts w:cs="Arial"/>
          <w:sz w:val="22"/>
          <w:szCs w:val="22"/>
        </w:rPr>
      </w:pPr>
      <w:r w:rsidRPr="009C67C0">
        <w:rPr>
          <w:rFonts w:cs="Arial"/>
          <w:sz w:val="22"/>
          <w:szCs w:val="22"/>
        </w:rPr>
        <w:t xml:space="preserve">If any institutional requirements are not met, execute the “Request Pre-Review Clarification” activity from the investigator. </w:t>
      </w:r>
    </w:p>
    <w:p w14:paraId="49F6F496" w14:textId="6A1AD655" w:rsidR="00AF01A9" w:rsidRPr="00B4380B" w:rsidRDefault="00020F52" w:rsidP="00286188">
      <w:pPr>
        <w:pStyle w:val="SOPLevel4"/>
        <w:ind w:left="2520" w:hanging="792"/>
        <w:rPr>
          <w:sz w:val="22"/>
          <w:szCs w:val="22"/>
        </w:rPr>
      </w:pPr>
      <w:r w:rsidRPr="00B4380B">
        <w:rPr>
          <w:rFonts w:cs="Arial"/>
          <w:sz w:val="22"/>
          <w:szCs w:val="22"/>
        </w:rPr>
        <w:t>Offer the investigator the opportunity to update the submission.</w:t>
      </w:r>
    </w:p>
    <w:p w14:paraId="22F01937" w14:textId="0790FA8E" w:rsidR="00603CF5" w:rsidRPr="009C67C0" w:rsidRDefault="00603CF5" w:rsidP="00603CF5">
      <w:pPr>
        <w:pStyle w:val="SOPLevel4"/>
        <w:ind w:left="2520" w:hanging="792"/>
        <w:rPr>
          <w:rFonts w:cs="Arial"/>
          <w:sz w:val="22"/>
          <w:szCs w:val="22"/>
        </w:rPr>
      </w:pPr>
      <w:r w:rsidRPr="009C67C0">
        <w:rPr>
          <w:rFonts w:cs="Arial"/>
          <w:sz w:val="22"/>
          <w:szCs w:val="22"/>
        </w:rPr>
        <w:t xml:space="preserve">Execute the </w:t>
      </w:r>
      <w:r w:rsidR="00D37489" w:rsidRPr="009C67C0">
        <w:rPr>
          <w:rFonts w:cs="Arial"/>
          <w:sz w:val="22"/>
          <w:szCs w:val="22"/>
        </w:rPr>
        <w:t>“</w:t>
      </w:r>
      <w:r w:rsidRPr="009C67C0">
        <w:rPr>
          <w:rFonts w:cs="Arial"/>
          <w:sz w:val="22"/>
          <w:szCs w:val="22"/>
        </w:rPr>
        <w:t>Confirm Reliance</w:t>
      </w:r>
      <w:r w:rsidR="00D37489" w:rsidRPr="009C67C0">
        <w:rPr>
          <w:rFonts w:cs="Arial"/>
          <w:sz w:val="22"/>
          <w:szCs w:val="22"/>
        </w:rPr>
        <w:t>”</w:t>
      </w:r>
      <w:r w:rsidRPr="009C67C0">
        <w:rPr>
          <w:rFonts w:cs="Arial"/>
          <w:sz w:val="22"/>
          <w:szCs w:val="22"/>
        </w:rPr>
        <w:t xml:space="preserve"> </w:t>
      </w:r>
      <w:r w:rsidR="00D37489" w:rsidRPr="009C67C0">
        <w:rPr>
          <w:rFonts w:cs="Arial"/>
          <w:sz w:val="22"/>
          <w:szCs w:val="22"/>
        </w:rPr>
        <w:t>a</w:t>
      </w:r>
      <w:r w:rsidRPr="009C67C0">
        <w:rPr>
          <w:rFonts w:cs="Arial"/>
          <w:sz w:val="22"/>
          <w:szCs w:val="22"/>
        </w:rPr>
        <w:t>ctivity:</w:t>
      </w:r>
    </w:p>
    <w:p w14:paraId="303631CD" w14:textId="62F4AE0C" w:rsidR="00F45093" w:rsidRPr="009C67C0" w:rsidRDefault="00F45093" w:rsidP="00F45093">
      <w:pPr>
        <w:pStyle w:val="SOPLevel5"/>
        <w:rPr>
          <w:sz w:val="22"/>
          <w:szCs w:val="22"/>
        </w:rPr>
      </w:pPr>
      <w:r w:rsidRPr="009C67C0">
        <w:rPr>
          <w:sz w:val="22"/>
          <w:szCs w:val="22"/>
        </w:rPr>
        <w:t>Indicate YES or NO to the question “Confirm reliance on the single IRB of record?”</w:t>
      </w:r>
    </w:p>
    <w:p w14:paraId="7C6281F7" w14:textId="5F39365C" w:rsidR="00F45093" w:rsidRPr="009C67C0" w:rsidRDefault="00831BD9" w:rsidP="00794E2A">
      <w:pPr>
        <w:pStyle w:val="SOPLevel5"/>
        <w:rPr>
          <w:sz w:val="22"/>
          <w:szCs w:val="22"/>
        </w:rPr>
      </w:pPr>
      <w:r w:rsidRPr="009C67C0">
        <w:rPr>
          <w:sz w:val="22"/>
          <w:szCs w:val="22"/>
        </w:rPr>
        <w:t>If you indicated YES and the investigator does not yet have external IRB approved documents</w:t>
      </w:r>
      <w:r w:rsidR="006A5E6B" w:rsidRPr="009C67C0">
        <w:rPr>
          <w:sz w:val="22"/>
          <w:szCs w:val="22"/>
        </w:rPr>
        <w:t xml:space="preserve"> for this site</w:t>
      </w:r>
      <w:r w:rsidRPr="009C67C0">
        <w:rPr>
          <w:sz w:val="22"/>
          <w:szCs w:val="22"/>
        </w:rPr>
        <w:t>, and your institution requires these be provided, leave the study in “Pending sIRB Review” state and wait for the Investigator to log a comment with IRB approved documents.  Communicate this requirement to the Investigator.</w:t>
      </w:r>
    </w:p>
    <w:p w14:paraId="383AD8F8" w14:textId="5049B496" w:rsidR="00B47C1B" w:rsidRPr="009C67C0" w:rsidRDefault="00B47C1B" w:rsidP="00794E2A">
      <w:pPr>
        <w:pStyle w:val="SOPLevel5"/>
        <w:rPr>
          <w:sz w:val="22"/>
          <w:szCs w:val="22"/>
        </w:rPr>
      </w:pPr>
      <w:r w:rsidRPr="009C67C0">
        <w:rPr>
          <w:sz w:val="22"/>
          <w:szCs w:val="22"/>
        </w:rPr>
        <w:t>Draft and upload HRP-85</w:t>
      </w:r>
      <w:r w:rsidR="00DA75E2" w:rsidRPr="009C67C0">
        <w:rPr>
          <w:sz w:val="22"/>
          <w:szCs w:val="22"/>
        </w:rPr>
        <w:t>7</w:t>
      </w:r>
      <w:r w:rsidRPr="009C67C0">
        <w:rPr>
          <w:sz w:val="22"/>
          <w:szCs w:val="22"/>
        </w:rPr>
        <w:t xml:space="preserve"> - LETTER </w:t>
      </w:r>
      <w:r w:rsidR="00A6482A" w:rsidRPr="009C67C0">
        <w:rPr>
          <w:sz w:val="22"/>
          <w:szCs w:val="22"/>
        </w:rPr>
        <w:t>–</w:t>
      </w:r>
      <w:r w:rsidRPr="009C67C0">
        <w:rPr>
          <w:sz w:val="22"/>
          <w:szCs w:val="22"/>
        </w:rPr>
        <w:t xml:space="preserve"> </w:t>
      </w:r>
      <w:r w:rsidR="00A6482A" w:rsidRPr="009C67C0">
        <w:rPr>
          <w:sz w:val="22"/>
          <w:szCs w:val="22"/>
        </w:rPr>
        <w:t xml:space="preserve">Acknowledgement of Reliance </w:t>
      </w:r>
      <w:r w:rsidRPr="009C67C0">
        <w:rPr>
          <w:sz w:val="22"/>
          <w:szCs w:val="22"/>
        </w:rPr>
        <w:t>on an External IRB, as needed (e.g., if documentation is required to be submitted to the external IRB).</w:t>
      </w:r>
    </w:p>
    <w:p w14:paraId="16C799E6" w14:textId="6BDCA3CF" w:rsidR="00B47C1B" w:rsidRPr="009C67C0" w:rsidRDefault="00B47C1B" w:rsidP="00794E2A">
      <w:pPr>
        <w:pStyle w:val="SOPLevel5"/>
        <w:rPr>
          <w:sz w:val="22"/>
          <w:szCs w:val="22"/>
        </w:rPr>
      </w:pPr>
      <w:r w:rsidRPr="009C67C0">
        <w:rPr>
          <w:sz w:val="22"/>
          <w:szCs w:val="22"/>
        </w:rPr>
        <w:t xml:space="preserve">If you indicated NO, see instructions above for when </w:t>
      </w:r>
      <w:r w:rsidR="002E35E8" w:rsidRPr="009C67C0">
        <w:rPr>
          <w:sz w:val="22"/>
          <w:szCs w:val="22"/>
        </w:rPr>
        <w:t xml:space="preserve">the </w:t>
      </w:r>
      <w:r w:rsidRPr="009C67C0">
        <w:rPr>
          <w:sz w:val="22"/>
          <w:szCs w:val="22"/>
        </w:rPr>
        <w:t>study does not meet the criteria for reliance on an external IRB.</w:t>
      </w:r>
    </w:p>
    <w:p w14:paraId="374230DD" w14:textId="759C6160" w:rsidR="00CA1C71" w:rsidRPr="009C67C0" w:rsidRDefault="00B47C1B" w:rsidP="00CA1C71">
      <w:pPr>
        <w:pStyle w:val="SOPLevel4"/>
        <w:rPr>
          <w:sz w:val="22"/>
          <w:szCs w:val="22"/>
        </w:rPr>
      </w:pPr>
      <w:bookmarkStart w:id="1" w:name="_Hlk177481379"/>
      <w:r w:rsidRPr="009C67C0">
        <w:rPr>
          <w:sz w:val="22"/>
          <w:szCs w:val="22"/>
        </w:rPr>
        <w:t>When the external IRB approved documents for this site</w:t>
      </w:r>
      <w:r w:rsidR="00287DF6" w:rsidRPr="009C67C0">
        <w:rPr>
          <w:sz w:val="22"/>
          <w:szCs w:val="22"/>
        </w:rPr>
        <w:t xml:space="preserve"> (e.g., NCI CIRB)</w:t>
      </w:r>
      <w:r w:rsidR="006A5E6B" w:rsidRPr="009C67C0">
        <w:rPr>
          <w:sz w:val="22"/>
          <w:szCs w:val="22"/>
        </w:rPr>
        <w:t xml:space="preserve"> are submitted</w:t>
      </w:r>
      <w:r w:rsidR="00287DF6" w:rsidRPr="009C67C0">
        <w:rPr>
          <w:sz w:val="22"/>
          <w:szCs w:val="22"/>
        </w:rPr>
        <w:t>, or your institution does not require external IRB approved documents</w:t>
      </w:r>
      <w:r w:rsidR="00DD6F73" w:rsidRPr="009C67C0">
        <w:rPr>
          <w:sz w:val="22"/>
          <w:szCs w:val="22"/>
        </w:rPr>
        <w:t xml:space="preserve"> to be provided to the local IRB, execute the “Record sIRB Decision” activity and complete any information </w:t>
      </w:r>
      <w:r w:rsidR="00A40FB1" w:rsidRPr="009C67C0">
        <w:rPr>
          <w:sz w:val="22"/>
          <w:szCs w:val="22"/>
        </w:rPr>
        <w:t>required by the local IRB.</w:t>
      </w:r>
    </w:p>
    <w:p w14:paraId="119EA896" w14:textId="77777777" w:rsidR="00D63320" w:rsidRPr="009C67C0" w:rsidRDefault="00D63320" w:rsidP="00D63320">
      <w:pPr>
        <w:pStyle w:val="SOPLevel5"/>
        <w:rPr>
          <w:sz w:val="22"/>
          <w:szCs w:val="22"/>
        </w:rPr>
      </w:pPr>
      <w:r w:rsidRPr="009C67C0">
        <w:rPr>
          <w:sz w:val="22"/>
          <w:szCs w:val="22"/>
        </w:rPr>
        <w:t>Indicate NO to the question “Do you need to finalize documents or send a letter” unless finalizing documents and/or sending a letter is required.  This moves the study to the Review Complete state.</w:t>
      </w:r>
    </w:p>
    <w:p w14:paraId="65827E2D" w14:textId="3D58BBD2" w:rsidR="00D04042" w:rsidRPr="009C67C0" w:rsidRDefault="00D71932" w:rsidP="00794E2A">
      <w:pPr>
        <w:pStyle w:val="SOPLevel5"/>
        <w:rPr>
          <w:sz w:val="22"/>
          <w:szCs w:val="22"/>
        </w:rPr>
      </w:pPr>
      <w:bookmarkStart w:id="2" w:name="_Hlk177481870"/>
      <w:r w:rsidRPr="009C67C0">
        <w:rPr>
          <w:sz w:val="22"/>
          <w:szCs w:val="22"/>
        </w:rPr>
        <w:t xml:space="preserve">Indicate YES if finalizing documents and/or sending a letter is required.  This will move the study to the Post Review state. </w:t>
      </w:r>
    </w:p>
    <w:bookmarkEnd w:id="1"/>
    <w:bookmarkEnd w:id="2"/>
    <w:p w14:paraId="1076CB72" w14:textId="0960F25C" w:rsidR="00057B1D" w:rsidRPr="00B4380B" w:rsidRDefault="001F01F7" w:rsidP="00286188">
      <w:pPr>
        <w:pStyle w:val="SOPLevel4"/>
        <w:ind w:left="2520" w:hanging="792"/>
        <w:rPr>
          <w:rFonts w:cs="Arial"/>
          <w:sz w:val="22"/>
          <w:szCs w:val="22"/>
        </w:rPr>
      </w:pPr>
      <w:r w:rsidRPr="00B4380B">
        <w:rPr>
          <w:sz w:val="22"/>
          <w:szCs w:val="22"/>
        </w:rPr>
        <w:t>Refer to HRP-804 - SOP - External IRB Post-Review.</w:t>
      </w:r>
    </w:p>
    <w:p w14:paraId="597B0A7E" w14:textId="77777777" w:rsidR="00FF477A" w:rsidRPr="009C67C0" w:rsidRDefault="00FF477A" w:rsidP="00286188">
      <w:pPr>
        <w:pStyle w:val="SOPLevel6"/>
        <w:numPr>
          <w:ilvl w:val="0"/>
          <w:numId w:val="0"/>
        </w:numPr>
        <w:rPr>
          <w:rFonts w:cs="Arial"/>
          <w:sz w:val="22"/>
          <w:szCs w:val="22"/>
        </w:rPr>
      </w:pPr>
    </w:p>
    <w:p w14:paraId="604E7058" w14:textId="77777777" w:rsidR="00322133" w:rsidRPr="00B4380B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MATERIALS</w:t>
      </w:r>
    </w:p>
    <w:p w14:paraId="3C38C160" w14:textId="77777777" w:rsidR="007758B1" w:rsidRPr="00B4380B" w:rsidRDefault="007758B1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 w:rsidDel="00085DB7">
        <w:rPr>
          <w:rFonts w:cs="Arial"/>
          <w:sz w:val="22"/>
          <w:szCs w:val="22"/>
        </w:rPr>
        <w:t xml:space="preserve">HRP-064 -SOP- NIH GDS Institutional Certification </w:t>
      </w:r>
    </w:p>
    <w:p w14:paraId="685F5ECF" w14:textId="77777777" w:rsidR="001F2809" w:rsidRPr="00B4380B" w:rsidRDefault="001F2809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HRP-309 - WORKSHEET - Ancillary Review Matrix</w:t>
      </w:r>
    </w:p>
    <w:p w14:paraId="5F38D229" w14:textId="77777777" w:rsidR="00393592" w:rsidRPr="00B4380B" w:rsidRDefault="00393592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HRP-332 - WORKSHEET - NIH GDS Institutional Certification</w:t>
      </w:r>
    </w:p>
    <w:p w14:paraId="2DC50A5C" w14:textId="11901315" w:rsidR="007758B1" w:rsidRPr="00B4380B" w:rsidRDefault="007758B1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 w:rsidDel="00085DB7">
        <w:rPr>
          <w:rFonts w:cs="Arial"/>
          <w:sz w:val="22"/>
          <w:szCs w:val="22"/>
        </w:rPr>
        <w:t xml:space="preserve">HRP-441 </w:t>
      </w:r>
      <w:r w:rsidRPr="00B4380B">
        <w:rPr>
          <w:rFonts w:cs="Arial"/>
          <w:sz w:val="22"/>
          <w:szCs w:val="22"/>
        </w:rPr>
        <w:t xml:space="preserve">- </w:t>
      </w:r>
      <w:r w:rsidRPr="00B4380B" w:rsidDel="00085DB7">
        <w:rPr>
          <w:rFonts w:cs="Arial"/>
          <w:sz w:val="22"/>
          <w:szCs w:val="22"/>
        </w:rPr>
        <w:t xml:space="preserve">CHECKLIST </w:t>
      </w:r>
      <w:r w:rsidRPr="00B4380B">
        <w:rPr>
          <w:rFonts w:cs="Arial"/>
          <w:sz w:val="22"/>
          <w:szCs w:val="22"/>
        </w:rPr>
        <w:t xml:space="preserve">- </w:t>
      </w:r>
      <w:r w:rsidRPr="00B4380B" w:rsidDel="00085DB7">
        <w:rPr>
          <w:rFonts w:cs="Arial"/>
          <w:sz w:val="22"/>
          <w:szCs w:val="22"/>
        </w:rPr>
        <w:t>HIPAA Waiver</w:t>
      </w:r>
      <w:r w:rsidRPr="00B4380B">
        <w:rPr>
          <w:rFonts w:cs="Arial"/>
          <w:sz w:val="22"/>
          <w:szCs w:val="22"/>
        </w:rPr>
        <w:t xml:space="preserve"> of Authorization</w:t>
      </w:r>
    </w:p>
    <w:p w14:paraId="7B2B391F" w14:textId="6338EE31" w:rsidR="00433605" w:rsidRPr="00B4380B" w:rsidRDefault="00433605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sz w:val="22"/>
          <w:szCs w:val="22"/>
        </w:rPr>
        <w:t xml:space="preserve">HRP-801 </w:t>
      </w:r>
      <w:r w:rsidR="0098280A" w:rsidRPr="00B4380B">
        <w:rPr>
          <w:rFonts w:cs="Arial"/>
          <w:sz w:val="22"/>
          <w:szCs w:val="22"/>
        </w:rPr>
        <w:t xml:space="preserve">- </w:t>
      </w:r>
      <w:r w:rsidRPr="00B4380B">
        <w:rPr>
          <w:sz w:val="22"/>
          <w:szCs w:val="22"/>
        </w:rPr>
        <w:t xml:space="preserve">SOP </w:t>
      </w:r>
      <w:r w:rsidR="00327B4C" w:rsidRPr="00B4380B">
        <w:rPr>
          <w:rFonts w:cs="Arial"/>
          <w:sz w:val="22"/>
          <w:szCs w:val="22"/>
        </w:rPr>
        <w:t>-</w:t>
      </w:r>
      <w:r w:rsidRPr="00B4380B">
        <w:rPr>
          <w:sz w:val="22"/>
          <w:szCs w:val="22"/>
        </w:rPr>
        <w:t xml:space="preserve"> Establishing </w:t>
      </w:r>
      <w:r w:rsidR="006220F7" w:rsidRPr="00B4380B">
        <w:rPr>
          <w:sz w:val="22"/>
          <w:szCs w:val="22"/>
        </w:rPr>
        <w:t xml:space="preserve">Reliance </w:t>
      </w:r>
      <w:r w:rsidRPr="00B4380B">
        <w:rPr>
          <w:sz w:val="22"/>
          <w:szCs w:val="22"/>
        </w:rPr>
        <w:t>Agreements</w:t>
      </w:r>
    </w:p>
    <w:p w14:paraId="443B41F6" w14:textId="77777777" w:rsidR="00E32C21" w:rsidRPr="00B4380B" w:rsidRDefault="00E32C21" w:rsidP="00E32C21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HRP-804 - SOP - External IRB Post-Review</w:t>
      </w:r>
    </w:p>
    <w:p w14:paraId="305E6331" w14:textId="77777777" w:rsidR="00D81203" w:rsidRPr="00B4380B" w:rsidRDefault="00D81203" w:rsidP="00D81203">
      <w:pPr>
        <w:pStyle w:val="SOPLevel2"/>
        <w:spacing w:line="276" w:lineRule="auto"/>
        <w:rPr>
          <w:sz w:val="22"/>
          <w:szCs w:val="22"/>
        </w:rPr>
      </w:pPr>
      <w:r w:rsidRPr="00B4380B">
        <w:rPr>
          <w:sz w:val="22"/>
          <w:szCs w:val="22"/>
        </w:rPr>
        <w:lastRenderedPageBreak/>
        <w:t>HRP-815 - FORM - Institutional Profile</w:t>
      </w:r>
    </w:p>
    <w:p w14:paraId="23103E4C" w14:textId="26166EEF" w:rsidR="006145D9" w:rsidRPr="00B4380B" w:rsidRDefault="006145D9" w:rsidP="00393592">
      <w:pPr>
        <w:pStyle w:val="SOPLevel2"/>
        <w:spacing w:line="276" w:lineRule="auto"/>
        <w:rPr>
          <w:sz w:val="22"/>
          <w:szCs w:val="22"/>
        </w:rPr>
      </w:pPr>
      <w:r w:rsidRPr="006145D9">
        <w:rPr>
          <w:rFonts w:cs="Arial"/>
          <w:sz w:val="22"/>
          <w:szCs w:val="22"/>
        </w:rPr>
        <w:t>HRP-832 - WORKSHEET - Considerations for Relying on an External IRB</w:t>
      </w:r>
    </w:p>
    <w:p w14:paraId="779D859E" w14:textId="5C02581E" w:rsidR="001F2809" w:rsidRPr="00B4380B" w:rsidRDefault="00A35D63" w:rsidP="00393592">
      <w:pPr>
        <w:pStyle w:val="SOPLevel2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HRP-857</w:t>
      </w:r>
      <w:r w:rsidR="007758B1" w:rsidRPr="00B4380B">
        <w:rPr>
          <w:rFonts w:cs="Arial"/>
          <w:sz w:val="22"/>
          <w:szCs w:val="22"/>
        </w:rPr>
        <w:t xml:space="preserve"> </w:t>
      </w:r>
      <w:r w:rsidRPr="00B4380B">
        <w:rPr>
          <w:rFonts w:cs="Arial"/>
          <w:sz w:val="22"/>
          <w:szCs w:val="22"/>
        </w:rPr>
        <w:t>-</w:t>
      </w:r>
      <w:r w:rsidR="00E32C21" w:rsidRPr="00B4380B">
        <w:rPr>
          <w:rFonts w:cs="Arial"/>
          <w:sz w:val="22"/>
          <w:szCs w:val="22"/>
        </w:rPr>
        <w:t xml:space="preserve"> </w:t>
      </w:r>
      <w:r w:rsidRPr="00B4380B">
        <w:rPr>
          <w:rFonts w:cs="Arial"/>
          <w:sz w:val="22"/>
          <w:szCs w:val="22"/>
        </w:rPr>
        <w:t xml:space="preserve">LETTER </w:t>
      </w:r>
      <w:r w:rsidR="00A6482A" w:rsidRPr="00B4380B">
        <w:rPr>
          <w:rFonts w:cs="Arial"/>
          <w:sz w:val="22"/>
          <w:szCs w:val="22"/>
        </w:rPr>
        <w:t>–</w:t>
      </w:r>
      <w:r w:rsidR="0098280A" w:rsidRPr="00B4380B">
        <w:rPr>
          <w:rFonts w:cs="Arial"/>
          <w:sz w:val="22"/>
          <w:szCs w:val="22"/>
        </w:rPr>
        <w:t xml:space="preserve"> </w:t>
      </w:r>
      <w:r w:rsidRPr="00B4380B">
        <w:rPr>
          <w:rFonts w:cs="Arial"/>
          <w:sz w:val="22"/>
          <w:szCs w:val="22"/>
        </w:rPr>
        <w:t>Acknowledge</w:t>
      </w:r>
      <w:r w:rsidR="00A6482A" w:rsidRPr="00B4380B">
        <w:rPr>
          <w:rFonts w:cs="Arial"/>
          <w:sz w:val="22"/>
          <w:szCs w:val="22"/>
        </w:rPr>
        <w:t>ment of Reliance on an</w:t>
      </w:r>
      <w:r w:rsidRPr="00B4380B">
        <w:rPr>
          <w:rFonts w:cs="Arial"/>
          <w:sz w:val="22"/>
          <w:szCs w:val="22"/>
        </w:rPr>
        <w:t xml:space="preserve"> External IRB</w:t>
      </w:r>
    </w:p>
    <w:p w14:paraId="6FE1BD44" w14:textId="77777777" w:rsidR="00393592" w:rsidRPr="00B4380B" w:rsidRDefault="00393592" w:rsidP="00393592">
      <w:pPr>
        <w:pStyle w:val="SOPLevel2"/>
        <w:spacing w:line="276" w:lineRule="auto"/>
        <w:rPr>
          <w:bCs/>
          <w:sz w:val="22"/>
          <w:szCs w:val="22"/>
        </w:rPr>
      </w:pPr>
      <w:r w:rsidRPr="00B4380B">
        <w:rPr>
          <w:rFonts w:cs="Arial"/>
          <w:sz w:val="22"/>
          <w:szCs w:val="22"/>
        </w:rPr>
        <w:t>HRP-856 - LETTER - Decline Reliance on an External IRB</w:t>
      </w:r>
    </w:p>
    <w:p w14:paraId="5800A2C4" w14:textId="3C71AC0A" w:rsidR="00327B4C" w:rsidRPr="00B4380B" w:rsidRDefault="00327B4C" w:rsidP="00393592">
      <w:pPr>
        <w:pStyle w:val="SOPLevel2"/>
        <w:spacing w:line="276" w:lineRule="auto"/>
        <w:rPr>
          <w:bCs/>
          <w:sz w:val="22"/>
          <w:szCs w:val="22"/>
        </w:rPr>
      </w:pPr>
      <w:r w:rsidRPr="00B4380B">
        <w:rPr>
          <w:bCs/>
          <w:sz w:val="22"/>
          <w:szCs w:val="22"/>
        </w:rPr>
        <w:t>HRP-859 - LETTER - Acknowledge External IRB Update</w:t>
      </w:r>
    </w:p>
    <w:p w14:paraId="2B711B70" w14:textId="77777777" w:rsidR="00D81203" w:rsidRPr="00B4380B" w:rsidRDefault="00D81203" w:rsidP="00393592">
      <w:pPr>
        <w:pStyle w:val="SOPLevel2"/>
        <w:spacing w:line="276" w:lineRule="auto"/>
        <w:rPr>
          <w:bCs/>
          <w:sz w:val="22"/>
          <w:szCs w:val="22"/>
        </w:rPr>
      </w:pPr>
      <w:bookmarkStart w:id="3" w:name="_Hlk148086638"/>
      <w:r w:rsidRPr="00B4380B">
        <w:rPr>
          <w:bCs/>
          <w:sz w:val="22"/>
          <w:szCs w:val="22"/>
        </w:rPr>
        <w:t xml:space="preserve">HRP-861 </w:t>
      </w:r>
      <w:r w:rsidR="0098280A" w:rsidRPr="00B4380B">
        <w:rPr>
          <w:rFonts w:cs="Arial"/>
          <w:sz w:val="22"/>
          <w:szCs w:val="22"/>
        </w:rPr>
        <w:t xml:space="preserve">- </w:t>
      </w:r>
      <w:r w:rsidRPr="00B4380B">
        <w:rPr>
          <w:bCs/>
          <w:sz w:val="22"/>
          <w:szCs w:val="22"/>
        </w:rPr>
        <w:t xml:space="preserve">WORKBOOK - Institutional Profiles </w:t>
      </w:r>
    </w:p>
    <w:bookmarkEnd w:id="3"/>
    <w:p w14:paraId="2D36502F" w14:textId="77777777" w:rsidR="00322133" w:rsidRPr="00B4380B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 w:rsidRPr="00B4380B">
        <w:rPr>
          <w:rFonts w:cs="Arial"/>
          <w:sz w:val="22"/>
          <w:szCs w:val="22"/>
        </w:rPr>
        <w:t>REFERENCES</w:t>
      </w:r>
    </w:p>
    <w:p w14:paraId="17AEF345" w14:textId="77777777" w:rsidR="00D81203" w:rsidRPr="00B4380B" w:rsidRDefault="00D81203" w:rsidP="00D81203">
      <w:pPr>
        <w:pStyle w:val="SOPLevel2"/>
        <w:spacing w:line="276" w:lineRule="auto"/>
        <w:rPr>
          <w:sz w:val="22"/>
          <w:szCs w:val="22"/>
        </w:rPr>
      </w:pPr>
      <w:r w:rsidRPr="00B4380B">
        <w:rPr>
          <w:sz w:val="22"/>
          <w:szCs w:val="22"/>
        </w:rPr>
        <w:t xml:space="preserve">SMART IRB Agreement: </w:t>
      </w:r>
      <w:hyperlink r:id="rId11" w:history="1">
        <w:r w:rsidRPr="009C67C0">
          <w:rPr>
            <w:rStyle w:val="Hyperlink"/>
            <w:color w:val="auto"/>
            <w:sz w:val="22"/>
            <w:szCs w:val="22"/>
          </w:rPr>
          <w:t>https://smartirb.org/agreement/</w:t>
        </w:r>
      </w:hyperlink>
      <w:r w:rsidRPr="00B4380B">
        <w:rPr>
          <w:sz w:val="22"/>
          <w:szCs w:val="22"/>
        </w:rPr>
        <w:t xml:space="preserve"> </w:t>
      </w:r>
    </w:p>
    <w:p w14:paraId="2DB74987" w14:textId="77777777" w:rsidR="00D81203" w:rsidRPr="00B4380B" w:rsidRDefault="00D81203" w:rsidP="00D81203">
      <w:pPr>
        <w:pStyle w:val="SOPLevel2"/>
        <w:spacing w:line="276" w:lineRule="auto"/>
        <w:rPr>
          <w:sz w:val="22"/>
          <w:szCs w:val="22"/>
        </w:rPr>
      </w:pPr>
      <w:r w:rsidRPr="00B4380B">
        <w:rPr>
          <w:sz w:val="22"/>
          <w:szCs w:val="22"/>
        </w:rPr>
        <w:t xml:space="preserve">OHRP Authorization Agreement template: </w:t>
      </w:r>
      <w:hyperlink r:id="rId12" w:history="1">
        <w:r w:rsidRPr="009C67C0">
          <w:rPr>
            <w:rStyle w:val="Hyperlink"/>
            <w:color w:val="auto"/>
            <w:sz w:val="22"/>
            <w:szCs w:val="22"/>
          </w:rPr>
          <w:t>https://www.hhs.gov/ohrp/register-irbs-and-obtain-fwas/forms/irb-authorization-agreement/index.html</w:t>
        </w:r>
      </w:hyperlink>
    </w:p>
    <w:p w14:paraId="6B8C8101" w14:textId="77777777" w:rsidR="00322133" w:rsidRDefault="00322133" w:rsidP="00CD64F0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 w:rsidR="0032213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2EE0" w14:textId="77777777" w:rsidR="000003F7" w:rsidRDefault="000003F7" w:rsidP="00855EE6">
      <w:pPr>
        <w:spacing w:after="0" w:line="240" w:lineRule="auto"/>
      </w:pPr>
      <w:r>
        <w:separator/>
      </w:r>
    </w:p>
  </w:endnote>
  <w:endnote w:type="continuationSeparator" w:id="0">
    <w:p w14:paraId="65926D0A" w14:textId="77777777" w:rsidR="000003F7" w:rsidRDefault="000003F7" w:rsidP="00855EE6">
      <w:pPr>
        <w:spacing w:after="0" w:line="240" w:lineRule="auto"/>
      </w:pPr>
      <w:r>
        <w:continuationSeparator/>
      </w:r>
    </w:p>
  </w:endnote>
  <w:endnote w:type="continuationNotice" w:id="1">
    <w:p w14:paraId="3FC4E911" w14:textId="77777777" w:rsidR="000003F7" w:rsidRDefault="00000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7C5A" w14:textId="77777777" w:rsidR="005D0248" w:rsidRPr="00E66E4C" w:rsidRDefault="005D0248" w:rsidP="005D0248">
    <w:pPr>
      <w:pStyle w:val="Header"/>
      <w:jc w:val="center"/>
      <w:rPr>
        <w:rFonts w:ascii="Arial" w:hAnsi="Arial" w:cs="Arial"/>
        <w:sz w:val="18"/>
        <w:szCs w:val="18"/>
      </w:rPr>
    </w:pPr>
    <w:r w:rsidRPr="00E66E4C">
      <w:rPr>
        <w:rFonts w:ascii="Arial" w:hAnsi="Arial" w:cs="Arial"/>
        <w:sz w:val="18"/>
        <w:szCs w:val="18"/>
      </w:rPr>
      <w:t xml:space="preserve">Page </w:t>
    </w:r>
    <w:r w:rsidRPr="00E66E4C">
      <w:rPr>
        <w:rFonts w:ascii="Arial" w:hAnsi="Arial" w:cs="Arial"/>
        <w:b/>
        <w:bCs/>
        <w:sz w:val="18"/>
        <w:szCs w:val="18"/>
      </w:rPr>
      <w:fldChar w:fldCharType="begin"/>
    </w:r>
    <w:r w:rsidRPr="00E66E4C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66E4C">
      <w:rPr>
        <w:rFonts w:ascii="Arial" w:hAnsi="Arial" w:cs="Arial"/>
        <w:b/>
        <w:bCs/>
        <w:sz w:val="18"/>
        <w:szCs w:val="18"/>
      </w:rPr>
      <w:fldChar w:fldCharType="separate"/>
    </w:r>
    <w:r w:rsidRPr="00E66E4C">
      <w:rPr>
        <w:rFonts w:ascii="Arial" w:hAnsi="Arial" w:cs="Arial"/>
        <w:b/>
        <w:bCs/>
        <w:sz w:val="18"/>
        <w:szCs w:val="18"/>
      </w:rPr>
      <w:t>1</w:t>
    </w:r>
    <w:r w:rsidRPr="00E66E4C">
      <w:rPr>
        <w:rFonts w:ascii="Arial" w:hAnsi="Arial" w:cs="Arial"/>
        <w:b/>
        <w:bCs/>
        <w:sz w:val="18"/>
        <w:szCs w:val="18"/>
      </w:rPr>
      <w:fldChar w:fldCharType="end"/>
    </w:r>
    <w:r w:rsidRPr="00E66E4C">
      <w:rPr>
        <w:rFonts w:ascii="Arial" w:hAnsi="Arial" w:cs="Arial"/>
        <w:sz w:val="18"/>
        <w:szCs w:val="18"/>
      </w:rPr>
      <w:t xml:space="preserve"> of </w:t>
    </w:r>
    <w:r w:rsidRPr="00E66E4C">
      <w:rPr>
        <w:rFonts w:ascii="Arial" w:hAnsi="Arial" w:cs="Arial"/>
        <w:b/>
        <w:bCs/>
        <w:sz w:val="18"/>
        <w:szCs w:val="18"/>
      </w:rPr>
      <w:fldChar w:fldCharType="begin"/>
    </w:r>
    <w:r w:rsidRPr="00E66E4C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66E4C">
      <w:rPr>
        <w:rFonts w:ascii="Arial" w:hAnsi="Arial" w:cs="Arial"/>
        <w:b/>
        <w:bCs/>
        <w:sz w:val="18"/>
        <w:szCs w:val="18"/>
      </w:rPr>
      <w:fldChar w:fldCharType="separate"/>
    </w:r>
    <w:r w:rsidRPr="00E66E4C">
      <w:rPr>
        <w:rFonts w:ascii="Arial" w:hAnsi="Arial" w:cs="Arial"/>
        <w:b/>
        <w:bCs/>
        <w:sz w:val="18"/>
        <w:szCs w:val="18"/>
      </w:rPr>
      <w:t>3</w:t>
    </w:r>
    <w:r w:rsidRPr="00E66E4C">
      <w:rPr>
        <w:rFonts w:ascii="Arial" w:hAnsi="Arial" w:cs="Arial"/>
        <w:b/>
        <w:bCs/>
        <w:sz w:val="18"/>
        <w:szCs w:val="18"/>
      </w:rPr>
      <w:fldChar w:fldCharType="end"/>
    </w:r>
  </w:p>
  <w:p w14:paraId="4E331085" w14:textId="12EFA4DE" w:rsidR="00BB347D" w:rsidRPr="00E66E4C" w:rsidRDefault="00BB347D" w:rsidP="00BB347D">
    <w:pPr>
      <w:pStyle w:val="Footer"/>
      <w:jc w:val="center"/>
      <w:rPr>
        <w:rFonts w:ascii="Arial" w:hAnsi="Arial" w:cs="Arial"/>
        <w:sz w:val="18"/>
        <w:szCs w:val="18"/>
      </w:rPr>
    </w:pPr>
    <w:r w:rsidRPr="00E66E4C">
      <w:rPr>
        <w:rFonts w:ascii="Arial" w:hAnsi="Arial" w:cs="Arial"/>
        <w:b/>
        <w:bCs/>
        <w:sz w:val="18"/>
        <w:szCs w:val="18"/>
      </w:rPr>
      <w:t>Huron HRPP Toolkit</w:t>
    </w:r>
    <w:r w:rsidR="00EA634E" w:rsidRPr="00E66E4C">
      <w:rPr>
        <w:rFonts w:ascii="Arial" w:hAnsi="Arial" w:cs="Arial"/>
        <w:b/>
        <w:bCs/>
        <w:sz w:val="18"/>
        <w:szCs w:val="18"/>
      </w:rPr>
      <w:t xml:space="preserve"> </w:t>
    </w:r>
    <w:r w:rsidRPr="00E66E4C">
      <w:rPr>
        <w:rFonts w:ascii="Arial" w:hAnsi="Arial" w:cs="Arial"/>
        <w:b/>
        <w:bCs/>
        <w:sz w:val="18"/>
        <w:szCs w:val="18"/>
      </w:rPr>
      <w:t>©</w:t>
    </w:r>
    <w:r w:rsidR="00287AB8" w:rsidRPr="00E66E4C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E66E4C">
      <w:rPr>
        <w:rFonts w:ascii="Arial" w:hAnsi="Arial" w:cs="Arial"/>
        <w:b/>
        <w:bCs/>
        <w:sz w:val="18"/>
        <w:szCs w:val="18"/>
      </w:rPr>
      <w:t xml:space="preserve"> </w:t>
    </w:r>
    <w:r w:rsidR="00EA634E" w:rsidRPr="00E66E4C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E66E4C">
      <w:rPr>
        <w:rFonts w:ascii="Arial" w:hAnsi="Arial" w:cs="Arial"/>
        <w:b/>
        <w:bCs/>
        <w:sz w:val="18"/>
        <w:szCs w:val="18"/>
      </w:rPr>
      <w:t xml:space="preserve"> </w:t>
    </w:r>
    <w:r w:rsidRPr="00E66E4C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2B2B" w14:textId="77777777" w:rsidR="00322133" w:rsidRPr="00E66E4C" w:rsidRDefault="00DD1A85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 w:rsidRPr="00E66E4C">
      <w:rPr>
        <w:rFonts w:ascii="Arial" w:hAnsi="Arial" w:cs="Arial"/>
        <w:sz w:val="18"/>
        <w:szCs w:val="18"/>
      </w:rPr>
      <w:t xml:space="preserve">Page </w:t>
    </w:r>
    <w:r w:rsidRPr="00E66E4C">
      <w:rPr>
        <w:rFonts w:ascii="Arial" w:hAnsi="Arial" w:cs="Arial"/>
        <w:b/>
        <w:bCs/>
        <w:sz w:val="18"/>
        <w:szCs w:val="18"/>
      </w:rPr>
      <w:fldChar w:fldCharType="begin"/>
    </w:r>
    <w:r w:rsidRPr="00E66E4C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66E4C">
      <w:rPr>
        <w:rFonts w:ascii="Arial" w:hAnsi="Arial" w:cs="Arial"/>
        <w:b/>
        <w:bCs/>
        <w:sz w:val="18"/>
        <w:szCs w:val="18"/>
      </w:rPr>
      <w:fldChar w:fldCharType="separate"/>
    </w:r>
    <w:r w:rsidRPr="00E66E4C">
      <w:rPr>
        <w:rFonts w:ascii="Arial" w:hAnsi="Arial" w:cs="Arial"/>
        <w:b/>
        <w:bCs/>
        <w:sz w:val="18"/>
        <w:szCs w:val="18"/>
      </w:rPr>
      <w:t>1</w:t>
    </w:r>
    <w:r w:rsidRPr="00E66E4C">
      <w:rPr>
        <w:rFonts w:ascii="Arial" w:hAnsi="Arial" w:cs="Arial"/>
        <w:b/>
        <w:bCs/>
        <w:sz w:val="18"/>
        <w:szCs w:val="18"/>
      </w:rPr>
      <w:fldChar w:fldCharType="end"/>
    </w:r>
    <w:r w:rsidRPr="00E66E4C">
      <w:rPr>
        <w:rFonts w:ascii="Arial" w:hAnsi="Arial" w:cs="Arial"/>
        <w:sz w:val="18"/>
        <w:szCs w:val="18"/>
      </w:rPr>
      <w:t xml:space="preserve"> of </w:t>
    </w:r>
    <w:r w:rsidRPr="00E66E4C">
      <w:rPr>
        <w:rFonts w:ascii="Arial" w:hAnsi="Arial" w:cs="Arial"/>
        <w:b/>
        <w:bCs/>
        <w:sz w:val="18"/>
        <w:szCs w:val="18"/>
      </w:rPr>
      <w:fldChar w:fldCharType="begin"/>
    </w:r>
    <w:r w:rsidRPr="00E66E4C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66E4C">
      <w:rPr>
        <w:rFonts w:ascii="Arial" w:hAnsi="Arial" w:cs="Arial"/>
        <w:b/>
        <w:bCs/>
        <w:sz w:val="18"/>
        <w:szCs w:val="18"/>
      </w:rPr>
      <w:fldChar w:fldCharType="separate"/>
    </w:r>
    <w:r w:rsidRPr="00E66E4C">
      <w:rPr>
        <w:rFonts w:ascii="Arial" w:hAnsi="Arial" w:cs="Arial"/>
        <w:b/>
        <w:bCs/>
        <w:sz w:val="18"/>
        <w:szCs w:val="18"/>
      </w:rPr>
      <w:t>2</w:t>
    </w:r>
    <w:r w:rsidRPr="00E66E4C">
      <w:rPr>
        <w:rFonts w:ascii="Arial" w:hAnsi="Arial" w:cs="Arial"/>
        <w:b/>
        <w:bCs/>
        <w:sz w:val="18"/>
        <w:szCs w:val="18"/>
      </w:rPr>
      <w:fldChar w:fldCharType="end"/>
    </w:r>
  </w:p>
  <w:p w14:paraId="5B684C6C" w14:textId="62CBFCAF" w:rsidR="00BB347D" w:rsidRPr="00E66E4C" w:rsidRDefault="00BB347D" w:rsidP="00BB347D">
    <w:pPr>
      <w:pStyle w:val="Footer"/>
      <w:jc w:val="center"/>
      <w:rPr>
        <w:rFonts w:ascii="Arial" w:hAnsi="Arial" w:cs="Arial"/>
        <w:sz w:val="18"/>
        <w:szCs w:val="18"/>
      </w:rPr>
    </w:pPr>
    <w:r w:rsidRPr="00E66E4C">
      <w:rPr>
        <w:rFonts w:ascii="Arial" w:hAnsi="Arial" w:cs="Arial"/>
        <w:b/>
        <w:bCs/>
        <w:sz w:val="18"/>
        <w:szCs w:val="18"/>
      </w:rPr>
      <w:t>Huron HRPP Toolkit</w:t>
    </w:r>
    <w:r w:rsidR="00EA634E" w:rsidRPr="00E66E4C">
      <w:rPr>
        <w:rFonts w:ascii="Arial" w:hAnsi="Arial" w:cs="Arial"/>
        <w:b/>
        <w:bCs/>
        <w:sz w:val="18"/>
        <w:szCs w:val="18"/>
      </w:rPr>
      <w:t xml:space="preserve"> </w:t>
    </w:r>
    <w:r w:rsidRPr="00E66E4C">
      <w:rPr>
        <w:rFonts w:ascii="Arial" w:hAnsi="Arial" w:cs="Arial"/>
        <w:b/>
        <w:bCs/>
        <w:sz w:val="18"/>
        <w:szCs w:val="18"/>
      </w:rPr>
      <w:t>©</w:t>
    </w:r>
    <w:r w:rsidR="00287AB8" w:rsidRPr="00E66E4C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E66E4C">
      <w:rPr>
        <w:rFonts w:ascii="Arial" w:hAnsi="Arial" w:cs="Arial"/>
        <w:b/>
        <w:bCs/>
        <w:sz w:val="18"/>
        <w:szCs w:val="18"/>
      </w:rPr>
      <w:t xml:space="preserve"> </w:t>
    </w:r>
    <w:r w:rsidR="00EA634E" w:rsidRPr="00E66E4C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E66E4C">
      <w:rPr>
        <w:rFonts w:ascii="Arial" w:hAnsi="Arial" w:cs="Arial"/>
        <w:b/>
        <w:bCs/>
        <w:sz w:val="18"/>
        <w:szCs w:val="18"/>
      </w:rPr>
      <w:t xml:space="preserve"> </w:t>
    </w:r>
    <w:r w:rsidRPr="00E66E4C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9666" w14:textId="77777777" w:rsidR="000003F7" w:rsidRDefault="000003F7" w:rsidP="00855EE6">
      <w:pPr>
        <w:spacing w:after="0" w:line="240" w:lineRule="auto"/>
      </w:pPr>
      <w:r>
        <w:separator/>
      </w:r>
    </w:p>
  </w:footnote>
  <w:footnote w:type="continuationSeparator" w:id="0">
    <w:p w14:paraId="3C6C5379" w14:textId="77777777" w:rsidR="000003F7" w:rsidRDefault="000003F7" w:rsidP="00855EE6">
      <w:pPr>
        <w:spacing w:after="0" w:line="240" w:lineRule="auto"/>
      </w:pPr>
      <w:r>
        <w:continuationSeparator/>
      </w:r>
    </w:p>
  </w:footnote>
  <w:footnote w:type="continuationNotice" w:id="1">
    <w:p w14:paraId="67309033" w14:textId="77777777" w:rsidR="000003F7" w:rsidRDefault="00000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1DED" w14:textId="77777777" w:rsidR="00322133" w:rsidRDefault="00322133">
    <w:pPr>
      <w:pStyle w:val="Header"/>
      <w:jc w:val="center"/>
      <w:rPr>
        <w:noProof/>
      </w:rPr>
    </w:pPr>
  </w:p>
  <w:p w14:paraId="26E7C3B9" w14:textId="77777777" w:rsidR="00322133" w:rsidRDefault="00322133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5E7D" w14:textId="60FB5768" w:rsidR="005D0248" w:rsidRDefault="00B4380B" w:rsidP="005D0248">
    <w:pPr>
      <w:pStyle w:val="Header"/>
      <w:jc w:val="center"/>
    </w:pPr>
    <w:r w:rsidRPr="00AC7632">
      <w:rPr>
        <w:noProof/>
      </w:rPr>
      <w:drawing>
        <wp:inline distT="0" distB="0" distL="0" distR="0" wp14:anchorId="47243716" wp14:editId="53620EEC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4FEFD" w14:textId="77777777" w:rsidR="00322133" w:rsidRDefault="00322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9F40FF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18"/>
        </w:tabs>
        <w:ind w:left="990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8874"/>
        </w:tabs>
        <w:ind w:left="6138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  <w:num w:numId="5" w16cid:durableId="134771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03F7"/>
    <w:rsid w:val="00004DC7"/>
    <w:rsid w:val="000144C9"/>
    <w:rsid w:val="00020F52"/>
    <w:rsid w:val="000342BF"/>
    <w:rsid w:val="00037454"/>
    <w:rsid w:val="0004081D"/>
    <w:rsid w:val="000459A1"/>
    <w:rsid w:val="00053AF0"/>
    <w:rsid w:val="00057B1D"/>
    <w:rsid w:val="00062FF7"/>
    <w:rsid w:val="000641E8"/>
    <w:rsid w:val="00064B2F"/>
    <w:rsid w:val="0006714B"/>
    <w:rsid w:val="00067B65"/>
    <w:rsid w:val="00073852"/>
    <w:rsid w:val="00075F7B"/>
    <w:rsid w:val="00082AFF"/>
    <w:rsid w:val="00085DB7"/>
    <w:rsid w:val="0008605C"/>
    <w:rsid w:val="000879B1"/>
    <w:rsid w:val="00095BC7"/>
    <w:rsid w:val="00097C68"/>
    <w:rsid w:val="000A1243"/>
    <w:rsid w:val="000A5DB7"/>
    <w:rsid w:val="000B5FE3"/>
    <w:rsid w:val="000C4489"/>
    <w:rsid w:val="000C4870"/>
    <w:rsid w:val="000E220B"/>
    <w:rsid w:val="000E2CB7"/>
    <w:rsid w:val="000E3B52"/>
    <w:rsid w:val="000F5F1B"/>
    <w:rsid w:val="00102F3E"/>
    <w:rsid w:val="00107496"/>
    <w:rsid w:val="001115E5"/>
    <w:rsid w:val="00112F1A"/>
    <w:rsid w:val="00124B29"/>
    <w:rsid w:val="00126FDA"/>
    <w:rsid w:val="00130423"/>
    <w:rsid w:val="0013401C"/>
    <w:rsid w:val="00142511"/>
    <w:rsid w:val="00145345"/>
    <w:rsid w:val="00150F7C"/>
    <w:rsid w:val="00154305"/>
    <w:rsid w:val="00156DB0"/>
    <w:rsid w:val="00157864"/>
    <w:rsid w:val="00167AC1"/>
    <w:rsid w:val="00177FB9"/>
    <w:rsid w:val="00186886"/>
    <w:rsid w:val="00194AFA"/>
    <w:rsid w:val="00197530"/>
    <w:rsid w:val="00197706"/>
    <w:rsid w:val="001A2498"/>
    <w:rsid w:val="001A57E5"/>
    <w:rsid w:val="001B087F"/>
    <w:rsid w:val="001B2C5C"/>
    <w:rsid w:val="001C3530"/>
    <w:rsid w:val="001C7005"/>
    <w:rsid w:val="001D1E02"/>
    <w:rsid w:val="001D696F"/>
    <w:rsid w:val="001E66A0"/>
    <w:rsid w:val="001F01F7"/>
    <w:rsid w:val="001F2809"/>
    <w:rsid w:val="001F4C65"/>
    <w:rsid w:val="00200417"/>
    <w:rsid w:val="00203445"/>
    <w:rsid w:val="002038C3"/>
    <w:rsid w:val="00207C5D"/>
    <w:rsid w:val="0021038E"/>
    <w:rsid w:val="00216912"/>
    <w:rsid w:val="00227AB7"/>
    <w:rsid w:val="002327DD"/>
    <w:rsid w:val="00240030"/>
    <w:rsid w:val="00240C13"/>
    <w:rsid w:val="00243DA1"/>
    <w:rsid w:val="002443FF"/>
    <w:rsid w:val="002444B1"/>
    <w:rsid w:val="002457AE"/>
    <w:rsid w:val="00245852"/>
    <w:rsid w:val="00272E9B"/>
    <w:rsid w:val="00286188"/>
    <w:rsid w:val="00287641"/>
    <w:rsid w:val="00287AB8"/>
    <w:rsid w:val="00287DF6"/>
    <w:rsid w:val="002933E5"/>
    <w:rsid w:val="00295245"/>
    <w:rsid w:val="002A0764"/>
    <w:rsid w:val="002A0DD4"/>
    <w:rsid w:val="002A39D3"/>
    <w:rsid w:val="002A5ABE"/>
    <w:rsid w:val="002B0A75"/>
    <w:rsid w:val="002B26A3"/>
    <w:rsid w:val="002B63DD"/>
    <w:rsid w:val="002B681F"/>
    <w:rsid w:val="002B7091"/>
    <w:rsid w:val="002C1C9E"/>
    <w:rsid w:val="002C2F3A"/>
    <w:rsid w:val="002C3E4D"/>
    <w:rsid w:val="002D0A58"/>
    <w:rsid w:val="002D24B8"/>
    <w:rsid w:val="002D4B85"/>
    <w:rsid w:val="002E0FA8"/>
    <w:rsid w:val="002E35E8"/>
    <w:rsid w:val="002F3EEA"/>
    <w:rsid w:val="002F7B8A"/>
    <w:rsid w:val="00300449"/>
    <w:rsid w:val="003118B2"/>
    <w:rsid w:val="003130AB"/>
    <w:rsid w:val="00322133"/>
    <w:rsid w:val="00326316"/>
    <w:rsid w:val="00326970"/>
    <w:rsid w:val="00327B4C"/>
    <w:rsid w:val="0034262A"/>
    <w:rsid w:val="00356EA0"/>
    <w:rsid w:val="00357144"/>
    <w:rsid w:val="0035722D"/>
    <w:rsid w:val="00370AEA"/>
    <w:rsid w:val="00376FA0"/>
    <w:rsid w:val="00377549"/>
    <w:rsid w:val="00382B35"/>
    <w:rsid w:val="00383C5C"/>
    <w:rsid w:val="00385E68"/>
    <w:rsid w:val="00393592"/>
    <w:rsid w:val="00393D64"/>
    <w:rsid w:val="003960FC"/>
    <w:rsid w:val="00397D6B"/>
    <w:rsid w:val="003B2B5A"/>
    <w:rsid w:val="003D40BD"/>
    <w:rsid w:val="003E5AE2"/>
    <w:rsid w:val="003E5C86"/>
    <w:rsid w:val="003E6236"/>
    <w:rsid w:val="003F35F5"/>
    <w:rsid w:val="003F5402"/>
    <w:rsid w:val="00406266"/>
    <w:rsid w:val="00406F2B"/>
    <w:rsid w:val="00407FD3"/>
    <w:rsid w:val="00413B76"/>
    <w:rsid w:val="00414F15"/>
    <w:rsid w:val="0041501B"/>
    <w:rsid w:val="004200D8"/>
    <w:rsid w:val="00423845"/>
    <w:rsid w:val="0042748A"/>
    <w:rsid w:val="00427767"/>
    <w:rsid w:val="00432636"/>
    <w:rsid w:val="00433605"/>
    <w:rsid w:val="00433C87"/>
    <w:rsid w:val="00435E47"/>
    <w:rsid w:val="00436D81"/>
    <w:rsid w:val="00445CBA"/>
    <w:rsid w:val="00451964"/>
    <w:rsid w:val="00454BB5"/>
    <w:rsid w:val="004709CB"/>
    <w:rsid w:val="00473C6D"/>
    <w:rsid w:val="00476F28"/>
    <w:rsid w:val="00490191"/>
    <w:rsid w:val="004B05DE"/>
    <w:rsid w:val="004B593A"/>
    <w:rsid w:val="004B7C95"/>
    <w:rsid w:val="004C1BF3"/>
    <w:rsid w:val="004C324C"/>
    <w:rsid w:val="004C3554"/>
    <w:rsid w:val="004D144F"/>
    <w:rsid w:val="004E2CCD"/>
    <w:rsid w:val="004E60E6"/>
    <w:rsid w:val="004F2FBE"/>
    <w:rsid w:val="005020D2"/>
    <w:rsid w:val="00503C5E"/>
    <w:rsid w:val="00512CDD"/>
    <w:rsid w:val="00532CB9"/>
    <w:rsid w:val="00544841"/>
    <w:rsid w:val="00544991"/>
    <w:rsid w:val="00550883"/>
    <w:rsid w:val="00551B07"/>
    <w:rsid w:val="00554A8C"/>
    <w:rsid w:val="00562593"/>
    <w:rsid w:val="005718A5"/>
    <w:rsid w:val="00572FD1"/>
    <w:rsid w:val="00573472"/>
    <w:rsid w:val="00574247"/>
    <w:rsid w:val="00574742"/>
    <w:rsid w:val="0059053B"/>
    <w:rsid w:val="0059272D"/>
    <w:rsid w:val="005A5EEC"/>
    <w:rsid w:val="005A6C75"/>
    <w:rsid w:val="005B553F"/>
    <w:rsid w:val="005C52B1"/>
    <w:rsid w:val="005C5703"/>
    <w:rsid w:val="005C5B0A"/>
    <w:rsid w:val="005C5C4B"/>
    <w:rsid w:val="005D0248"/>
    <w:rsid w:val="005D1771"/>
    <w:rsid w:val="005E2530"/>
    <w:rsid w:val="005E6222"/>
    <w:rsid w:val="005E7206"/>
    <w:rsid w:val="005F2400"/>
    <w:rsid w:val="0060013C"/>
    <w:rsid w:val="00603CF5"/>
    <w:rsid w:val="00612FDA"/>
    <w:rsid w:val="006145D9"/>
    <w:rsid w:val="00621F48"/>
    <w:rsid w:val="006220F7"/>
    <w:rsid w:val="0062282F"/>
    <w:rsid w:val="00622F04"/>
    <w:rsid w:val="00625EFE"/>
    <w:rsid w:val="006273ED"/>
    <w:rsid w:val="00631230"/>
    <w:rsid w:val="00633A59"/>
    <w:rsid w:val="00634E26"/>
    <w:rsid w:val="00636276"/>
    <w:rsid w:val="00650A58"/>
    <w:rsid w:val="0066044E"/>
    <w:rsid w:val="006678EF"/>
    <w:rsid w:val="00675EB8"/>
    <w:rsid w:val="006844F4"/>
    <w:rsid w:val="00684BBF"/>
    <w:rsid w:val="00695219"/>
    <w:rsid w:val="006A1BA5"/>
    <w:rsid w:val="006A5E6B"/>
    <w:rsid w:val="006C13E8"/>
    <w:rsid w:val="006C3173"/>
    <w:rsid w:val="006C3D08"/>
    <w:rsid w:val="006D7F0B"/>
    <w:rsid w:val="006F04F9"/>
    <w:rsid w:val="006F23D2"/>
    <w:rsid w:val="006F2AD8"/>
    <w:rsid w:val="0070425E"/>
    <w:rsid w:val="0071018C"/>
    <w:rsid w:val="00716FFB"/>
    <w:rsid w:val="00724459"/>
    <w:rsid w:val="00730895"/>
    <w:rsid w:val="00741AD6"/>
    <w:rsid w:val="00743114"/>
    <w:rsid w:val="007469E0"/>
    <w:rsid w:val="0076301A"/>
    <w:rsid w:val="00771A34"/>
    <w:rsid w:val="007758B1"/>
    <w:rsid w:val="00782180"/>
    <w:rsid w:val="0079242B"/>
    <w:rsid w:val="00794E2A"/>
    <w:rsid w:val="007B0824"/>
    <w:rsid w:val="007C0849"/>
    <w:rsid w:val="007D0EE7"/>
    <w:rsid w:val="007D1007"/>
    <w:rsid w:val="007F49AC"/>
    <w:rsid w:val="008027A3"/>
    <w:rsid w:val="00812991"/>
    <w:rsid w:val="00816157"/>
    <w:rsid w:val="00821C23"/>
    <w:rsid w:val="00822CD8"/>
    <w:rsid w:val="00825FAD"/>
    <w:rsid w:val="0082679C"/>
    <w:rsid w:val="00831B0C"/>
    <w:rsid w:val="00831BD9"/>
    <w:rsid w:val="0084152D"/>
    <w:rsid w:val="00843CFD"/>
    <w:rsid w:val="00843EAB"/>
    <w:rsid w:val="00844955"/>
    <w:rsid w:val="00846CBD"/>
    <w:rsid w:val="00855EE6"/>
    <w:rsid w:val="00857513"/>
    <w:rsid w:val="008577F8"/>
    <w:rsid w:val="0086083E"/>
    <w:rsid w:val="00862BAC"/>
    <w:rsid w:val="00863BBA"/>
    <w:rsid w:val="0086479F"/>
    <w:rsid w:val="008705E8"/>
    <w:rsid w:val="00872DA6"/>
    <w:rsid w:val="00873589"/>
    <w:rsid w:val="00874451"/>
    <w:rsid w:val="00876978"/>
    <w:rsid w:val="00891FE9"/>
    <w:rsid w:val="00892392"/>
    <w:rsid w:val="00892748"/>
    <w:rsid w:val="00893D51"/>
    <w:rsid w:val="00893E3E"/>
    <w:rsid w:val="00896092"/>
    <w:rsid w:val="008A093F"/>
    <w:rsid w:val="008B0231"/>
    <w:rsid w:val="008B2DED"/>
    <w:rsid w:val="008B32E5"/>
    <w:rsid w:val="008B3D20"/>
    <w:rsid w:val="008C4F2E"/>
    <w:rsid w:val="008C6196"/>
    <w:rsid w:val="008E1D37"/>
    <w:rsid w:val="008E3AB2"/>
    <w:rsid w:val="008F539A"/>
    <w:rsid w:val="008F6102"/>
    <w:rsid w:val="00911A35"/>
    <w:rsid w:val="00912B3E"/>
    <w:rsid w:val="009130AE"/>
    <w:rsid w:val="009138D3"/>
    <w:rsid w:val="00915462"/>
    <w:rsid w:val="00917358"/>
    <w:rsid w:val="00944B9D"/>
    <w:rsid w:val="00965323"/>
    <w:rsid w:val="00970851"/>
    <w:rsid w:val="0098280A"/>
    <w:rsid w:val="009842EF"/>
    <w:rsid w:val="00992187"/>
    <w:rsid w:val="009969F3"/>
    <w:rsid w:val="0099779B"/>
    <w:rsid w:val="009A16AC"/>
    <w:rsid w:val="009A2778"/>
    <w:rsid w:val="009B29DE"/>
    <w:rsid w:val="009C0F20"/>
    <w:rsid w:val="009C1EE8"/>
    <w:rsid w:val="009C2B48"/>
    <w:rsid w:val="009C67C0"/>
    <w:rsid w:val="009D03B7"/>
    <w:rsid w:val="009D3047"/>
    <w:rsid w:val="009D49A1"/>
    <w:rsid w:val="009E47C2"/>
    <w:rsid w:val="009F4F32"/>
    <w:rsid w:val="00A05BC7"/>
    <w:rsid w:val="00A07B40"/>
    <w:rsid w:val="00A10C4B"/>
    <w:rsid w:val="00A13024"/>
    <w:rsid w:val="00A252BC"/>
    <w:rsid w:val="00A2733D"/>
    <w:rsid w:val="00A32593"/>
    <w:rsid w:val="00A33967"/>
    <w:rsid w:val="00A35D63"/>
    <w:rsid w:val="00A40FB1"/>
    <w:rsid w:val="00A410E8"/>
    <w:rsid w:val="00A55203"/>
    <w:rsid w:val="00A619BB"/>
    <w:rsid w:val="00A6482A"/>
    <w:rsid w:val="00A66627"/>
    <w:rsid w:val="00A726A2"/>
    <w:rsid w:val="00A747C5"/>
    <w:rsid w:val="00A929BF"/>
    <w:rsid w:val="00AA1816"/>
    <w:rsid w:val="00AA2C2A"/>
    <w:rsid w:val="00AA3A22"/>
    <w:rsid w:val="00AA627B"/>
    <w:rsid w:val="00AB2A72"/>
    <w:rsid w:val="00AC0BD3"/>
    <w:rsid w:val="00AC1044"/>
    <w:rsid w:val="00AC2F0C"/>
    <w:rsid w:val="00AC4708"/>
    <w:rsid w:val="00AC4ED1"/>
    <w:rsid w:val="00AD0569"/>
    <w:rsid w:val="00AD6D21"/>
    <w:rsid w:val="00AE4735"/>
    <w:rsid w:val="00AE54C9"/>
    <w:rsid w:val="00AF014C"/>
    <w:rsid w:val="00AF01A9"/>
    <w:rsid w:val="00AF0232"/>
    <w:rsid w:val="00AF15D9"/>
    <w:rsid w:val="00AF4BE6"/>
    <w:rsid w:val="00AF4E1F"/>
    <w:rsid w:val="00B03BDA"/>
    <w:rsid w:val="00B04AB5"/>
    <w:rsid w:val="00B13554"/>
    <w:rsid w:val="00B147AB"/>
    <w:rsid w:val="00B16BBC"/>
    <w:rsid w:val="00B23109"/>
    <w:rsid w:val="00B23768"/>
    <w:rsid w:val="00B23D93"/>
    <w:rsid w:val="00B2613D"/>
    <w:rsid w:val="00B27736"/>
    <w:rsid w:val="00B337A1"/>
    <w:rsid w:val="00B40ACA"/>
    <w:rsid w:val="00B4192F"/>
    <w:rsid w:val="00B4380B"/>
    <w:rsid w:val="00B47C1B"/>
    <w:rsid w:val="00B526C7"/>
    <w:rsid w:val="00B5397F"/>
    <w:rsid w:val="00B54DF7"/>
    <w:rsid w:val="00B61697"/>
    <w:rsid w:val="00B61F4A"/>
    <w:rsid w:val="00B65DA6"/>
    <w:rsid w:val="00B67B8F"/>
    <w:rsid w:val="00B705D5"/>
    <w:rsid w:val="00B72642"/>
    <w:rsid w:val="00B82517"/>
    <w:rsid w:val="00B95A8D"/>
    <w:rsid w:val="00BA11D7"/>
    <w:rsid w:val="00BB2AC7"/>
    <w:rsid w:val="00BB347D"/>
    <w:rsid w:val="00BB394A"/>
    <w:rsid w:val="00BD1B93"/>
    <w:rsid w:val="00BF1949"/>
    <w:rsid w:val="00BF2F85"/>
    <w:rsid w:val="00C01CFE"/>
    <w:rsid w:val="00C11900"/>
    <w:rsid w:val="00C144FC"/>
    <w:rsid w:val="00C24552"/>
    <w:rsid w:val="00C3114C"/>
    <w:rsid w:val="00C44427"/>
    <w:rsid w:val="00C45D82"/>
    <w:rsid w:val="00C460DB"/>
    <w:rsid w:val="00C468AA"/>
    <w:rsid w:val="00C50857"/>
    <w:rsid w:val="00C52943"/>
    <w:rsid w:val="00C536C2"/>
    <w:rsid w:val="00C5582A"/>
    <w:rsid w:val="00C62F6D"/>
    <w:rsid w:val="00C63086"/>
    <w:rsid w:val="00C64241"/>
    <w:rsid w:val="00C72B16"/>
    <w:rsid w:val="00C75789"/>
    <w:rsid w:val="00C75794"/>
    <w:rsid w:val="00C75CAF"/>
    <w:rsid w:val="00C9496F"/>
    <w:rsid w:val="00C97E43"/>
    <w:rsid w:val="00CA1C71"/>
    <w:rsid w:val="00CB6D3E"/>
    <w:rsid w:val="00CC7C58"/>
    <w:rsid w:val="00CD0C70"/>
    <w:rsid w:val="00CD64F0"/>
    <w:rsid w:val="00CD6AD6"/>
    <w:rsid w:val="00CD7C28"/>
    <w:rsid w:val="00CE106A"/>
    <w:rsid w:val="00CF1F84"/>
    <w:rsid w:val="00D0389B"/>
    <w:rsid w:val="00D04042"/>
    <w:rsid w:val="00D05004"/>
    <w:rsid w:val="00D10ADC"/>
    <w:rsid w:val="00D12AFE"/>
    <w:rsid w:val="00D13EE5"/>
    <w:rsid w:val="00D1677B"/>
    <w:rsid w:val="00D2678D"/>
    <w:rsid w:val="00D27192"/>
    <w:rsid w:val="00D31FF8"/>
    <w:rsid w:val="00D3361C"/>
    <w:rsid w:val="00D34D1E"/>
    <w:rsid w:val="00D35E6A"/>
    <w:rsid w:val="00D37489"/>
    <w:rsid w:val="00D54055"/>
    <w:rsid w:val="00D5558D"/>
    <w:rsid w:val="00D63320"/>
    <w:rsid w:val="00D71932"/>
    <w:rsid w:val="00D734D0"/>
    <w:rsid w:val="00D81203"/>
    <w:rsid w:val="00D813FB"/>
    <w:rsid w:val="00D90C07"/>
    <w:rsid w:val="00D926D2"/>
    <w:rsid w:val="00D95FC2"/>
    <w:rsid w:val="00DA5BBF"/>
    <w:rsid w:val="00DA5D7B"/>
    <w:rsid w:val="00DA75E2"/>
    <w:rsid w:val="00DB60F7"/>
    <w:rsid w:val="00DB7456"/>
    <w:rsid w:val="00DC015E"/>
    <w:rsid w:val="00DC1DAC"/>
    <w:rsid w:val="00DC3AA0"/>
    <w:rsid w:val="00DC3E28"/>
    <w:rsid w:val="00DC414F"/>
    <w:rsid w:val="00DC4EF1"/>
    <w:rsid w:val="00DD00E2"/>
    <w:rsid w:val="00DD1A85"/>
    <w:rsid w:val="00DD684D"/>
    <w:rsid w:val="00DD6F73"/>
    <w:rsid w:val="00DE60B4"/>
    <w:rsid w:val="00DF4ADD"/>
    <w:rsid w:val="00E0288C"/>
    <w:rsid w:val="00E03D8D"/>
    <w:rsid w:val="00E1461D"/>
    <w:rsid w:val="00E149B9"/>
    <w:rsid w:val="00E17549"/>
    <w:rsid w:val="00E27FC6"/>
    <w:rsid w:val="00E32C21"/>
    <w:rsid w:val="00E33C34"/>
    <w:rsid w:val="00E34769"/>
    <w:rsid w:val="00E401DC"/>
    <w:rsid w:val="00E42535"/>
    <w:rsid w:val="00E61D55"/>
    <w:rsid w:val="00E65A96"/>
    <w:rsid w:val="00E66E4C"/>
    <w:rsid w:val="00E720EF"/>
    <w:rsid w:val="00E72363"/>
    <w:rsid w:val="00E80EF6"/>
    <w:rsid w:val="00E86E24"/>
    <w:rsid w:val="00E92576"/>
    <w:rsid w:val="00E964B2"/>
    <w:rsid w:val="00E9748A"/>
    <w:rsid w:val="00E9764D"/>
    <w:rsid w:val="00E97EAA"/>
    <w:rsid w:val="00EA1B67"/>
    <w:rsid w:val="00EA5805"/>
    <w:rsid w:val="00EA634E"/>
    <w:rsid w:val="00EB0646"/>
    <w:rsid w:val="00EB306A"/>
    <w:rsid w:val="00EB5B93"/>
    <w:rsid w:val="00EB7B5E"/>
    <w:rsid w:val="00EC0568"/>
    <w:rsid w:val="00EC6F7D"/>
    <w:rsid w:val="00ED574D"/>
    <w:rsid w:val="00EE1448"/>
    <w:rsid w:val="00EE39FA"/>
    <w:rsid w:val="00EF025D"/>
    <w:rsid w:val="00EF03CD"/>
    <w:rsid w:val="00EF642F"/>
    <w:rsid w:val="00F116D8"/>
    <w:rsid w:val="00F129B0"/>
    <w:rsid w:val="00F21D47"/>
    <w:rsid w:val="00F244E6"/>
    <w:rsid w:val="00F259CC"/>
    <w:rsid w:val="00F3423A"/>
    <w:rsid w:val="00F37E69"/>
    <w:rsid w:val="00F40567"/>
    <w:rsid w:val="00F40B2D"/>
    <w:rsid w:val="00F40ED7"/>
    <w:rsid w:val="00F45093"/>
    <w:rsid w:val="00F459E3"/>
    <w:rsid w:val="00F45FCB"/>
    <w:rsid w:val="00F70070"/>
    <w:rsid w:val="00F82C12"/>
    <w:rsid w:val="00F84AEF"/>
    <w:rsid w:val="00F9004B"/>
    <w:rsid w:val="00F94084"/>
    <w:rsid w:val="00FA60C7"/>
    <w:rsid w:val="00FB3979"/>
    <w:rsid w:val="00FE1862"/>
    <w:rsid w:val="00FE2781"/>
    <w:rsid w:val="00FE3FE8"/>
    <w:rsid w:val="00FF031C"/>
    <w:rsid w:val="00FF477A"/>
    <w:rsid w:val="381870AA"/>
    <w:rsid w:val="69620F79"/>
    <w:rsid w:val="788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B38ED"/>
  <w15:chartTrackingRefBased/>
  <w15:docId w15:val="{783749F6-0C2F-4870-AD82-722BEB9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link w:val="PrimarySectionText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pPr>
      <w:spacing w:after="0"/>
      <w:ind w:left="0" w:firstLine="0"/>
      <w:jc w:val="center"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PrimarySectionText-HCGChar">
    <w:name w:val="Primary Section Text - HCG Char"/>
    <w:basedOn w:val="DefaultParagraphFont"/>
    <w:link w:val="PrimarySectionText-HCG"/>
    <w:rPr>
      <w:rFonts w:ascii="Arial" w:hAnsi="Arial"/>
    </w:rPr>
  </w:style>
  <w:style w:type="character" w:customStyle="1" w:styleId="PrimarySectionTextNohangingindent-HCGChar">
    <w:name w:val="Primary Section Text (No hanging indent) - HCG Char"/>
    <w:basedOn w:val="PrimarySectionText-HCGChar"/>
    <w:link w:val="PrimarySectionTextNohangingindent-HCG"/>
    <w:rPr>
      <w:rFonts w:ascii="Arial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styleId="Hyperlink">
    <w:name w:val="Hyperlink"/>
    <w:semiHidden/>
    <w:rsid w:val="00D81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4EF1"/>
    <w:pPr>
      <w:spacing w:after="0" w:line="240" w:lineRule="auto"/>
    </w:pPr>
  </w:style>
  <w:style w:type="character" w:customStyle="1" w:styleId="cf01">
    <w:name w:val="cf01"/>
    <w:basedOn w:val="DefaultParagraphFont"/>
    <w:rsid w:val="003E62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hs.gov/ohrp/register-irbs-and-obtain-fwas/forms/irb-authorization-agreement/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artirb.org/agreemen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5A04F-3019-464D-8147-27340AB582A1}">
  <ds:schemaRefs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CDF45-F6A0-4C70-8A5E-971C72498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32209-8C2F-4784-9E04-A3DB32EB5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DB8265-6FA7-43DD-9DBE-CDB8A68CD8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Links>
    <vt:vector size="12" baseType="variant">
      <vt:variant>
        <vt:i4>2687100</vt:i4>
      </vt:variant>
      <vt:variant>
        <vt:i4>3</vt:i4>
      </vt:variant>
      <vt:variant>
        <vt:i4>0</vt:i4>
      </vt:variant>
      <vt:variant>
        <vt:i4>5</vt:i4>
      </vt:variant>
      <vt:variant>
        <vt:lpwstr>https://www.hhs.gov/ohrp/register-irbs-and-obtain-fwas/forms/irb-authorization-agreement/index.html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https://smartirb.org/agreement/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4</cp:revision>
  <dcterms:created xsi:type="dcterms:W3CDTF">2026-06-12T19:59:00Z</dcterms:created>
  <dcterms:modified xsi:type="dcterms:W3CDTF">2026-06-16T16:37:00Z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