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445BAD38" w:rsidR="00F21D47" w:rsidRPr="00C50640" w:rsidRDefault="00326316" w:rsidP="00B4352D">
      <w:pPr>
        <w:pStyle w:val="PrimarySectionTextNohangingindent-HCG"/>
        <w:spacing w:line="240" w:lineRule="auto"/>
        <w:rPr>
          <w:sz w:val="24"/>
          <w:szCs w:val="24"/>
        </w:rPr>
      </w:pPr>
      <w:r w:rsidRPr="00C50640">
        <w:rPr>
          <w:sz w:val="24"/>
          <w:szCs w:val="24"/>
        </w:rPr>
        <w:t>HRP-</w:t>
      </w:r>
      <w:r w:rsidR="009D4EB9" w:rsidRPr="00C50640">
        <w:rPr>
          <w:sz w:val="24"/>
          <w:szCs w:val="24"/>
        </w:rPr>
        <w:t>80</w:t>
      </w:r>
      <w:r w:rsidR="006132C8" w:rsidRPr="00C50640">
        <w:rPr>
          <w:sz w:val="24"/>
          <w:szCs w:val="24"/>
        </w:rPr>
        <w:t>5</w:t>
      </w:r>
      <w:r w:rsidRPr="00C50640">
        <w:rPr>
          <w:sz w:val="24"/>
          <w:szCs w:val="24"/>
        </w:rPr>
        <w:t xml:space="preserve"> |</w:t>
      </w:r>
      <w:r w:rsidR="00C852C1" w:rsidRPr="00C50640">
        <w:rPr>
          <w:sz w:val="24"/>
          <w:szCs w:val="24"/>
        </w:rPr>
        <w:t xml:space="preserve"> </w:t>
      </w:r>
      <w:r w:rsidR="00E60FEA">
        <w:rPr>
          <w:sz w:val="24"/>
          <w:szCs w:val="24"/>
        </w:rPr>
        <w:t>0</w:t>
      </w:r>
      <w:r w:rsidR="008165E9">
        <w:rPr>
          <w:sz w:val="24"/>
          <w:szCs w:val="24"/>
        </w:rPr>
        <w:t>6/1</w:t>
      </w:r>
      <w:r w:rsidR="00B06A0D">
        <w:rPr>
          <w:sz w:val="24"/>
          <w:szCs w:val="24"/>
        </w:rPr>
        <w:t>5</w:t>
      </w:r>
      <w:r w:rsidR="007B4B3A">
        <w:rPr>
          <w:sz w:val="24"/>
          <w:szCs w:val="24"/>
        </w:rPr>
        <w:t>/2026</w:t>
      </w:r>
      <w:r w:rsidR="00C852C1" w:rsidRPr="00C50640">
        <w:rPr>
          <w:sz w:val="24"/>
          <w:szCs w:val="24"/>
        </w:rPr>
        <w:t xml:space="preserve"> </w:t>
      </w:r>
      <w:r w:rsidR="00915462" w:rsidRPr="00C50640">
        <w:rPr>
          <w:sz w:val="24"/>
          <w:szCs w:val="24"/>
        </w:rPr>
        <w:t xml:space="preserve">| </w:t>
      </w:r>
      <w:r w:rsidR="005879E9">
        <w:rPr>
          <w:sz w:val="24"/>
          <w:szCs w:val="24"/>
        </w:rPr>
        <w:t>Owne</w:t>
      </w:r>
      <w:r w:rsidR="008718FE" w:rsidRPr="00F9084D">
        <w:rPr>
          <w:sz w:val="24"/>
          <w:szCs w:val="24"/>
        </w:rPr>
        <w:t xml:space="preserve">r: </w:t>
      </w:r>
      <w:r w:rsidR="007B4B3A">
        <w:rPr>
          <w:sz w:val="24"/>
          <w:szCs w:val="24"/>
        </w:rPr>
        <w:t xml:space="preserve">Huron; J. Beck; H. </w:t>
      </w:r>
      <w:r w:rsidR="008165E9">
        <w:rPr>
          <w:sz w:val="24"/>
          <w:szCs w:val="24"/>
        </w:rPr>
        <w:t>Phillips |</w:t>
      </w:r>
      <w:r w:rsidR="008718FE" w:rsidRPr="00F9084D">
        <w:rPr>
          <w:sz w:val="24"/>
          <w:szCs w:val="24"/>
        </w:rPr>
        <w:t xml:space="preserve"> Approver: </w:t>
      </w:r>
      <w:r w:rsidR="007B4B3A">
        <w:rPr>
          <w:sz w:val="24"/>
          <w:szCs w:val="24"/>
        </w:rPr>
        <w:t>D. Durbin</w:t>
      </w:r>
    </w:p>
    <w:p w14:paraId="30BBEED7" w14:textId="77777777" w:rsidR="00326316" w:rsidRPr="00E03D8D" w:rsidRDefault="00326316" w:rsidP="00B4352D">
      <w:pPr>
        <w:spacing w:after="0" w:line="240" w:lineRule="auto"/>
      </w:pPr>
    </w:p>
    <w:p w14:paraId="55F8BD4C" w14:textId="683DBED8" w:rsidR="00326316" w:rsidRDefault="00326316" w:rsidP="00B4352D">
      <w:pPr>
        <w:pStyle w:val="DocumentTitle-HCG"/>
        <w:rPr>
          <w:szCs w:val="32"/>
        </w:rPr>
      </w:pPr>
      <w:r w:rsidRPr="00E03D8D">
        <w:rPr>
          <w:szCs w:val="32"/>
        </w:rPr>
        <w:t>SOP</w:t>
      </w:r>
      <w:r w:rsidR="00097C68" w:rsidRPr="00E03D8D">
        <w:rPr>
          <w:szCs w:val="32"/>
        </w:rPr>
        <w:t>:</w:t>
      </w:r>
      <w:r w:rsidRPr="00E03D8D">
        <w:rPr>
          <w:szCs w:val="32"/>
        </w:rPr>
        <w:t xml:space="preserve"> </w:t>
      </w:r>
      <w:r w:rsidR="006132C8" w:rsidRPr="006132C8">
        <w:rPr>
          <w:szCs w:val="32"/>
        </w:rPr>
        <w:t>External IRB Updates</w:t>
      </w:r>
    </w:p>
    <w:p w14:paraId="137B309A" w14:textId="77777777" w:rsidR="00B4352D" w:rsidRPr="009D4EB9" w:rsidRDefault="00B4352D" w:rsidP="00B4352D">
      <w:pPr>
        <w:pStyle w:val="DocumentTitle-HCG"/>
        <w:rPr>
          <w:szCs w:val="32"/>
        </w:rPr>
      </w:pPr>
    </w:p>
    <w:p w14:paraId="3103F7F3" w14:textId="77777777" w:rsidR="006132C8" w:rsidRPr="00802BA0" w:rsidRDefault="006132C8" w:rsidP="009B7F84">
      <w:pPr>
        <w:pStyle w:val="SOPLevel1"/>
        <w:spacing w:line="276" w:lineRule="auto"/>
        <w:rPr>
          <w:rFonts w:cs="Arial"/>
          <w:sz w:val="22"/>
          <w:szCs w:val="22"/>
        </w:rPr>
      </w:pPr>
      <w:r w:rsidRPr="00802BA0">
        <w:rPr>
          <w:rFonts w:cs="Arial"/>
          <w:sz w:val="22"/>
          <w:szCs w:val="22"/>
        </w:rPr>
        <w:t>PURPOSE</w:t>
      </w:r>
    </w:p>
    <w:p w14:paraId="004BE0B3" w14:textId="3BA6593D" w:rsidR="006132C8" w:rsidRPr="00802BA0" w:rsidRDefault="006132C8" w:rsidP="00802BA0">
      <w:pPr>
        <w:pStyle w:val="SOPLevel2"/>
        <w:spacing w:line="276" w:lineRule="auto"/>
        <w:ind w:left="900" w:hanging="540"/>
        <w:rPr>
          <w:rFonts w:cs="Arial"/>
          <w:sz w:val="22"/>
          <w:szCs w:val="22"/>
        </w:rPr>
      </w:pPr>
      <w:r w:rsidRPr="00802BA0">
        <w:rPr>
          <w:rFonts w:cs="Arial"/>
          <w:sz w:val="22"/>
          <w:szCs w:val="22"/>
        </w:rPr>
        <w:t>The purpose of this process is to ensure that the relying institution is made aware of updates approved by the external IRB</w:t>
      </w:r>
      <w:r w:rsidR="000C1766" w:rsidRPr="00802BA0">
        <w:rPr>
          <w:rFonts w:cs="Arial"/>
          <w:sz w:val="22"/>
          <w:szCs w:val="22"/>
        </w:rPr>
        <w:t xml:space="preserve"> or when the local investigator makes changes at the site level</w:t>
      </w:r>
      <w:r w:rsidRPr="00802BA0">
        <w:rPr>
          <w:rFonts w:cs="Arial"/>
          <w:sz w:val="22"/>
          <w:szCs w:val="22"/>
        </w:rPr>
        <w:t>.</w:t>
      </w:r>
    </w:p>
    <w:p w14:paraId="79F7E813" w14:textId="7A934770" w:rsidR="006132C8" w:rsidRPr="00802BA0" w:rsidRDefault="006132C8" w:rsidP="00802BA0">
      <w:pPr>
        <w:pStyle w:val="SOPLevel2"/>
        <w:spacing w:line="276" w:lineRule="auto"/>
        <w:ind w:left="900" w:hanging="540"/>
        <w:rPr>
          <w:rFonts w:cs="Arial"/>
          <w:sz w:val="22"/>
          <w:szCs w:val="22"/>
        </w:rPr>
      </w:pPr>
      <w:r w:rsidRPr="00802BA0">
        <w:rPr>
          <w:rFonts w:cs="Arial"/>
          <w:sz w:val="22"/>
          <w:szCs w:val="22"/>
        </w:rPr>
        <w:t>This process begins when the local site investigator submits newly approved materials from the external IRB</w:t>
      </w:r>
      <w:r w:rsidR="00452EE3" w:rsidRPr="008165E9">
        <w:rPr>
          <w:rFonts w:cs="Arial"/>
          <w:sz w:val="22"/>
          <w:szCs w:val="22"/>
        </w:rPr>
        <w:t xml:space="preserve"> </w:t>
      </w:r>
      <w:r w:rsidR="00452EE3" w:rsidRPr="00802BA0">
        <w:rPr>
          <w:rFonts w:cs="Arial"/>
          <w:sz w:val="22"/>
          <w:szCs w:val="22"/>
        </w:rPr>
        <w:t>or when the local investigator submits local site changes</w:t>
      </w:r>
      <w:r w:rsidRPr="00802BA0">
        <w:rPr>
          <w:rFonts w:cs="Arial"/>
          <w:sz w:val="22"/>
          <w:szCs w:val="22"/>
        </w:rPr>
        <w:t>.</w:t>
      </w:r>
    </w:p>
    <w:p w14:paraId="368F11D2" w14:textId="77777777" w:rsidR="006132C8" w:rsidRPr="00802BA0" w:rsidRDefault="006132C8" w:rsidP="008165E9">
      <w:pPr>
        <w:pStyle w:val="SOPLevel2"/>
        <w:spacing w:line="276" w:lineRule="auto"/>
        <w:ind w:left="900" w:hanging="540"/>
        <w:rPr>
          <w:rFonts w:cs="Arial"/>
          <w:sz w:val="22"/>
          <w:szCs w:val="22"/>
        </w:rPr>
      </w:pPr>
      <w:r w:rsidRPr="00802BA0">
        <w:rPr>
          <w:rFonts w:cs="Arial"/>
          <w:sz w:val="22"/>
          <w:szCs w:val="22"/>
        </w:rPr>
        <w:t>This process ends when an external IRB submission has been updated.</w:t>
      </w:r>
    </w:p>
    <w:p w14:paraId="29AB8353" w14:textId="77777777" w:rsidR="006132C8" w:rsidRPr="00802BA0" w:rsidRDefault="006132C8" w:rsidP="009B7F84">
      <w:pPr>
        <w:pStyle w:val="SOPLevel1"/>
        <w:spacing w:line="276" w:lineRule="auto"/>
        <w:rPr>
          <w:rFonts w:cs="Arial"/>
          <w:sz w:val="22"/>
          <w:szCs w:val="22"/>
        </w:rPr>
      </w:pPr>
      <w:r w:rsidRPr="00802BA0">
        <w:rPr>
          <w:rFonts w:cs="Arial"/>
          <w:sz w:val="22"/>
          <w:szCs w:val="22"/>
        </w:rPr>
        <w:t>REVISIONS FROM PREVIOUS VERSION</w:t>
      </w:r>
    </w:p>
    <w:p w14:paraId="22494B3F" w14:textId="11E1BF35" w:rsidR="00F427FC" w:rsidRPr="0031082E" w:rsidRDefault="00F427FC" w:rsidP="00A62E62">
      <w:pPr>
        <w:pStyle w:val="SOPLevel2"/>
        <w:spacing w:line="276" w:lineRule="auto"/>
        <w:ind w:left="810" w:hanging="450"/>
        <w:rPr>
          <w:rFonts w:cs="Arial"/>
          <w:sz w:val="22"/>
          <w:szCs w:val="22"/>
        </w:rPr>
      </w:pPr>
      <w:r w:rsidRPr="0031082E">
        <w:rPr>
          <w:rFonts w:cs="Arial"/>
          <w:sz w:val="22"/>
          <w:szCs w:val="22"/>
        </w:rPr>
        <w:t>Section 4</w:t>
      </w:r>
      <w:r w:rsidR="00AF22FE" w:rsidRPr="0031082E">
        <w:rPr>
          <w:rFonts w:cs="Arial"/>
          <w:sz w:val="22"/>
          <w:szCs w:val="22"/>
        </w:rPr>
        <w:t>- Responsibilities</w:t>
      </w:r>
      <w:r w:rsidR="00185AEC" w:rsidRPr="0031082E">
        <w:rPr>
          <w:rFonts w:cs="Arial"/>
          <w:sz w:val="22"/>
          <w:szCs w:val="22"/>
        </w:rPr>
        <w:t>:</w:t>
      </w:r>
      <w:r w:rsidR="00AF22FE" w:rsidRPr="0031082E">
        <w:rPr>
          <w:rFonts w:cs="Arial"/>
          <w:sz w:val="22"/>
          <w:szCs w:val="22"/>
        </w:rPr>
        <w:t xml:space="preserve"> </w:t>
      </w:r>
      <w:r w:rsidR="00185AEC" w:rsidRPr="0031082E">
        <w:rPr>
          <w:rFonts w:cs="Arial"/>
          <w:sz w:val="22"/>
          <w:szCs w:val="22"/>
        </w:rPr>
        <w:t>R</w:t>
      </w:r>
      <w:r w:rsidR="00AF22FE" w:rsidRPr="0031082E">
        <w:rPr>
          <w:rFonts w:cs="Arial"/>
          <w:sz w:val="22"/>
          <w:szCs w:val="22"/>
        </w:rPr>
        <w:t xml:space="preserve">evise to align with NCH </w:t>
      </w:r>
      <w:r w:rsidR="009F384B" w:rsidRPr="0031082E">
        <w:rPr>
          <w:rFonts w:cs="Arial"/>
          <w:sz w:val="22"/>
          <w:szCs w:val="22"/>
        </w:rPr>
        <w:t xml:space="preserve">HRPP/IRB processes </w:t>
      </w:r>
    </w:p>
    <w:p w14:paraId="04E88A8C" w14:textId="7EB1C83B" w:rsidR="009F384B" w:rsidRPr="0031082E" w:rsidRDefault="009F384B" w:rsidP="00A62E62">
      <w:pPr>
        <w:pStyle w:val="SOPLevel3"/>
        <w:spacing w:line="276" w:lineRule="auto"/>
        <w:ind w:left="1980" w:hanging="630"/>
        <w:rPr>
          <w:sz w:val="22"/>
          <w:szCs w:val="22"/>
        </w:rPr>
      </w:pPr>
      <w:r w:rsidRPr="0031082E">
        <w:rPr>
          <w:rFonts w:cs="Arial"/>
          <w:sz w:val="22"/>
          <w:szCs w:val="22"/>
        </w:rPr>
        <w:t>Section 4.1</w:t>
      </w:r>
      <w:r w:rsidR="00D448A1">
        <w:rPr>
          <w:rFonts w:cs="Arial"/>
          <w:sz w:val="22"/>
          <w:szCs w:val="22"/>
        </w:rPr>
        <w:t xml:space="preserve"> revision to c</w:t>
      </w:r>
      <w:r w:rsidRPr="0031082E">
        <w:rPr>
          <w:rFonts w:cs="Arial"/>
          <w:sz w:val="22"/>
          <w:szCs w:val="22"/>
        </w:rPr>
        <w:t>hange to add “IRB staff members assigned to Reliance duties.”</w:t>
      </w:r>
    </w:p>
    <w:p w14:paraId="1BBB33F6" w14:textId="7C623693" w:rsidR="00185AEC" w:rsidRPr="008165E9" w:rsidRDefault="009F384B" w:rsidP="00A62E62">
      <w:pPr>
        <w:pStyle w:val="SOPLevel2"/>
        <w:spacing w:line="276" w:lineRule="auto"/>
        <w:rPr>
          <w:sz w:val="22"/>
          <w:szCs w:val="22"/>
        </w:rPr>
      </w:pPr>
      <w:r w:rsidRPr="008165E9">
        <w:rPr>
          <w:sz w:val="22"/>
          <w:szCs w:val="22"/>
        </w:rPr>
        <w:t>Section 5- Procedure</w:t>
      </w:r>
      <w:r w:rsidR="00185AEC" w:rsidRPr="008165E9">
        <w:rPr>
          <w:sz w:val="22"/>
          <w:szCs w:val="22"/>
        </w:rPr>
        <w:t xml:space="preserve">: Revise to </w:t>
      </w:r>
      <w:r w:rsidR="004D1DAF">
        <w:rPr>
          <w:sz w:val="22"/>
          <w:szCs w:val="22"/>
        </w:rPr>
        <w:t>align</w:t>
      </w:r>
      <w:r w:rsidR="00185AEC" w:rsidRPr="008165E9">
        <w:rPr>
          <w:sz w:val="22"/>
          <w:szCs w:val="22"/>
        </w:rPr>
        <w:t xml:space="preserve"> with NCH HRPP/ IRB processes </w:t>
      </w:r>
    </w:p>
    <w:p w14:paraId="33D9DF6B" w14:textId="26E2E4B8" w:rsidR="006132C8" w:rsidRPr="00185AEC" w:rsidRDefault="00185AEC" w:rsidP="00A62E62">
      <w:pPr>
        <w:pStyle w:val="SOPLevel3"/>
        <w:spacing w:line="276" w:lineRule="auto"/>
        <w:ind w:left="1980" w:hanging="630"/>
      </w:pPr>
      <w:r w:rsidRPr="0031082E">
        <w:rPr>
          <w:rFonts w:cs="Arial"/>
          <w:sz w:val="22"/>
          <w:szCs w:val="22"/>
        </w:rPr>
        <w:t>Section 5.3.</w:t>
      </w:r>
      <w:r w:rsidR="00D448A1">
        <w:rPr>
          <w:rFonts w:cs="Arial"/>
          <w:sz w:val="22"/>
          <w:szCs w:val="22"/>
        </w:rPr>
        <w:t>1 revision to u</w:t>
      </w:r>
      <w:r w:rsidRPr="0031082E">
        <w:rPr>
          <w:rFonts w:cs="Arial"/>
          <w:sz w:val="22"/>
          <w:szCs w:val="22"/>
        </w:rPr>
        <w:t>pdate to indicate that NCH requires IRB staff members assigned to Reliance duties to “Finalize Updates.”</w:t>
      </w:r>
    </w:p>
    <w:p w14:paraId="485CE4A9" w14:textId="77777777" w:rsidR="006132C8" w:rsidRPr="00802BA0" w:rsidRDefault="006132C8" w:rsidP="009B7F84">
      <w:pPr>
        <w:pStyle w:val="SOPLevel1"/>
        <w:spacing w:line="276" w:lineRule="auto"/>
        <w:rPr>
          <w:rFonts w:cs="Arial"/>
          <w:sz w:val="22"/>
          <w:szCs w:val="22"/>
        </w:rPr>
      </w:pPr>
      <w:r w:rsidRPr="00802BA0">
        <w:rPr>
          <w:rFonts w:cs="Arial"/>
          <w:sz w:val="22"/>
          <w:szCs w:val="22"/>
        </w:rPr>
        <w:t>POLICY</w:t>
      </w:r>
    </w:p>
    <w:p w14:paraId="31B2551A" w14:textId="031C928A" w:rsidR="000E0376" w:rsidRPr="008165E9" w:rsidRDefault="000E0376" w:rsidP="008165E9">
      <w:pPr>
        <w:pStyle w:val="SOPLevel2"/>
        <w:tabs>
          <w:tab w:val="clear" w:pos="846"/>
          <w:tab w:val="num" w:pos="900"/>
        </w:tabs>
        <w:spacing w:line="276" w:lineRule="auto"/>
        <w:ind w:left="900" w:hanging="540"/>
        <w:rPr>
          <w:rFonts w:eastAsiaTheme="minorHAnsi" w:cs="Arial"/>
          <w:sz w:val="22"/>
          <w:szCs w:val="22"/>
        </w:rPr>
      </w:pPr>
      <w:r w:rsidRPr="008165E9">
        <w:rPr>
          <w:rFonts w:eastAsiaTheme="minorHAnsi" w:cs="Arial"/>
          <w:sz w:val="22"/>
          <w:szCs w:val="22"/>
        </w:rPr>
        <w:t>An investigator relying on an external IRB must update the site record with changes approved by the external IRB, including providing notification of Continuing Review approval, using the “Update Study Details” activity.</w:t>
      </w:r>
    </w:p>
    <w:p w14:paraId="21779FC3" w14:textId="7A2E7559" w:rsidR="000E0376" w:rsidRPr="008165E9" w:rsidRDefault="000E0376" w:rsidP="008165E9">
      <w:pPr>
        <w:pStyle w:val="SOPLevel2"/>
        <w:tabs>
          <w:tab w:val="clear" w:pos="846"/>
          <w:tab w:val="num" w:pos="900"/>
        </w:tabs>
        <w:spacing w:line="276" w:lineRule="auto"/>
        <w:ind w:left="900" w:hanging="540"/>
        <w:rPr>
          <w:rFonts w:eastAsiaTheme="minorHAnsi" w:cs="Arial"/>
          <w:sz w:val="22"/>
          <w:szCs w:val="22"/>
        </w:rPr>
      </w:pPr>
      <w:r w:rsidRPr="008165E9">
        <w:rPr>
          <w:rFonts w:eastAsiaTheme="minorHAnsi" w:cs="Arial"/>
          <w:sz w:val="22"/>
          <w:szCs w:val="22"/>
        </w:rPr>
        <w:t>If changes are made at the local site that affect institutional requirements (including changes to personnel, conflicts of interest, funding, HIPAA, or changes to institutionally required consent language) on an external IRB study, the investigator must update the site record using the “Create Site Modification” activity.</w:t>
      </w:r>
    </w:p>
    <w:p w14:paraId="5C241DE7" w14:textId="7C48FF84" w:rsidR="00BD172D" w:rsidRPr="008165E9" w:rsidRDefault="00BD172D" w:rsidP="008165E9">
      <w:pPr>
        <w:pStyle w:val="SOPLevel2"/>
        <w:tabs>
          <w:tab w:val="clear" w:pos="846"/>
          <w:tab w:val="num" w:pos="900"/>
        </w:tabs>
        <w:spacing w:line="276" w:lineRule="auto"/>
        <w:ind w:left="900" w:hanging="540"/>
        <w:rPr>
          <w:rFonts w:eastAsiaTheme="minorHAnsi" w:cs="Arial"/>
          <w:sz w:val="22"/>
          <w:szCs w:val="22"/>
        </w:rPr>
      </w:pPr>
      <w:r w:rsidRPr="008165E9">
        <w:rPr>
          <w:rFonts w:eastAsiaTheme="minorHAnsi" w:cs="Arial"/>
          <w:sz w:val="22"/>
          <w:szCs w:val="22"/>
        </w:rPr>
        <w:t xml:space="preserve">The site record must be updated with any reportable new information occurring locally that is determined by the external IRB to be </w:t>
      </w:r>
      <w:r w:rsidRPr="008165E9">
        <w:rPr>
          <w:rFonts w:eastAsiaTheme="minorHAnsi" w:cs="Arial"/>
          <w:sz w:val="22"/>
          <w:szCs w:val="22"/>
          <w:u w:val="double"/>
        </w:rPr>
        <w:t>Serious Non-Compliance</w:t>
      </w:r>
      <w:r w:rsidRPr="008165E9">
        <w:rPr>
          <w:rFonts w:eastAsiaTheme="minorHAnsi" w:cs="Arial"/>
          <w:sz w:val="22"/>
          <w:szCs w:val="22"/>
        </w:rPr>
        <w:t xml:space="preserve">, </w:t>
      </w:r>
      <w:r w:rsidRPr="008165E9">
        <w:rPr>
          <w:rFonts w:eastAsiaTheme="minorHAnsi" w:cs="Arial"/>
          <w:sz w:val="22"/>
          <w:szCs w:val="22"/>
          <w:u w:val="double"/>
        </w:rPr>
        <w:t>Continuing Non-Compliance</w:t>
      </w:r>
      <w:r w:rsidRPr="008165E9">
        <w:rPr>
          <w:rFonts w:eastAsiaTheme="minorHAnsi" w:cs="Arial"/>
          <w:sz w:val="22"/>
          <w:szCs w:val="22"/>
        </w:rPr>
        <w:t xml:space="preserve">, or an </w:t>
      </w:r>
      <w:r w:rsidRPr="008165E9">
        <w:rPr>
          <w:rFonts w:eastAsiaTheme="minorHAnsi" w:cs="Arial"/>
          <w:sz w:val="22"/>
          <w:szCs w:val="22"/>
          <w:u w:val="double"/>
        </w:rPr>
        <w:t>Unanticipated Problem Involving Risks to Subjects or Others</w:t>
      </w:r>
      <w:r w:rsidRPr="008165E9">
        <w:rPr>
          <w:rFonts w:eastAsiaTheme="minorHAnsi" w:cs="Arial"/>
          <w:sz w:val="22"/>
          <w:szCs w:val="22"/>
        </w:rPr>
        <w:t xml:space="preserve">, using the “Report New Information” </w:t>
      </w:r>
      <w:r w:rsidR="00F143CF" w:rsidRPr="008165E9">
        <w:rPr>
          <w:rFonts w:eastAsiaTheme="minorHAnsi" w:cs="Arial"/>
          <w:sz w:val="22"/>
          <w:szCs w:val="22"/>
        </w:rPr>
        <w:t>activity.</w:t>
      </w:r>
    </w:p>
    <w:p w14:paraId="762A9DCE" w14:textId="06D1D9AC" w:rsidR="006132C8" w:rsidRPr="00802BA0" w:rsidRDefault="006132C8" w:rsidP="009B7F84">
      <w:pPr>
        <w:pStyle w:val="SOPLevel1"/>
        <w:spacing w:line="276" w:lineRule="auto"/>
        <w:rPr>
          <w:rFonts w:cs="Arial"/>
          <w:sz w:val="22"/>
          <w:szCs w:val="22"/>
        </w:rPr>
      </w:pPr>
      <w:r w:rsidRPr="00802BA0">
        <w:rPr>
          <w:rFonts w:cs="Arial"/>
          <w:sz w:val="22"/>
          <w:szCs w:val="22"/>
        </w:rPr>
        <w:t>RESPONSIBILITIES</w:t>
      </w:r>
    </w:p>
    <w:p w14:paraId="66814145" w14:textId="6358C088" w:rsidR="00BF6B82" w:rsidRPr="00802BA0" w:rsidRDefault="00BF6B82" w:rsidP="00BF6B82">
      <w:pPr>
        <w:pStyle w:val="SOPLevel2"/>
        <w:spacing w:line="276" w:lineRule="auto"/>
        <w:rPr>
          <w:rFonts w:cs="Arial"/>
          <w:sz w:val="22"/>
          <w:szCs w:val="22"/>
        </w:rPr>
      </w:pPr>
      <w:r w:rsidRPr="00802BA0">
        <w:rPr>
          <w:rFonts w:cs="Arial"/>
          <w:sz w:val="22"/>
          <w:szCs w:val="22"/>
        </w:rPr>
        <w:t xml:space="preserve">The </w:t>
      </w:r>
      <w:r w:rsidR="0039497B" w:rsidRPr="00802BA0">
        <w:rPr>
          <w:rFonts w:cs="Arial"/>
          <w:sz w:val="22"/>
          <w:szCs w:val="22"/>
        </w:rPr>
        <w:t>IRB staff members assigned to Reliance duties</w:t>
      </w:r>
      <w:r w:rsidR="0039497B" w:rsidRPr="00802BA0" w:rsidDel="0039497B">
        <w:rPr>
          <w:rFonts w:cs="Arial"/>
          <w:sz w:val="22"/>
          <w:szCs w:val="22"/>
        </w:rPr>
        <w:t xml:space="preserve"> </w:t>
      </w:r>
      <w:r w:rsidRPr="00802BA0">
        <w:rPr>
          <w:rFonts w:cs="Arial"/>
          <w:sz w:val="22"/>
          <w:szCs w:val="22"/>
        </w:rPr>
        <w:t>generally carr</w:t>
      </w:r>
      <w:r w:rsidR="009430B8" w:rsidRPr="00802BA0">
        <w:rPr>
          <w:rFonts w:cs="Arial"/>
          <w:sz w:val="22"/>
          <w:szCs w:val="22"/>
        </w:rPr>
        <w:t>y</w:t>
      </w:r>
      <w:r w:rsidRPr="00802BA0">
        <w:rPr>
          <w:rFonts w:cs="Arial"/>
          <w:sz w:val="22"/>
          <w:szCs w:val="22"/>
        </w:rPr>
        <w:t xml:space="preserve"> out these procedures.</w:t>
      </w:r>
    </w:p>
    <w:p w14:paraId="5E0932DB" w14:textId="77777777" w:rsidR="006132C8" w:rsidRPr="00802BA0" w:rsidRDefault="006132C8" w:rsidP="009B7F84">
      <w:pPr>
        <w:pStyle w:val="SOPLevel1"/>
        <w:spacing w:line="276" w:lineRule="auto"/>
        <w:rPr>
          <w:rFonts w:cs="Arial"/>
          <w:sz w:val="22"/>
          <w:szCs w:val="22"/>
        </w:rPr>
      </w:pPr>
      <w:r w:rsidRPr="00802BA0">
        <w:rPr>
          <w:rFonts w:cs="Arial"/>
          <w:sz w:val="22"/>
          <w:szCs w:val="22"/>
        </w:rPr>
        <w:t>PROCEDURE</w:t>
      </w:r>
    </w:p>
    <w:p w14:paraId="541B9303" w14:textId="5EDF1339" w:rsidR="000E0376" w:rsidRPr="008165E9" w:rsidRDefault="000E0376" w:rsidP="008165E9">
      <w:pPr>
        <w:pStyle w:val="SOPLevel2"/>
        <w:tabs>
          <w:tab w:val="clear" w:pos="846"/>
          <w:tab w:val="num" w:pos="900"/>
        </w:tabs>
        <w:spacing w:line="276" w:lineRule="auto"/>
        <w:ind w:left="810" w:hanging="540"/>
        <w:rPr>
          <w:rFonts w:eastAsiaTheme="minorHAnsi" w:cs="Arial"/>
          <w:sz w:val="22"/>
          <w:szCs w:val="22"/>
        </w:rPr>
      </w:pPr>
      <w:bookmarkStart w:id="0" w:name="_Hlk87633955"/>
      <w:r w:rsidRPr="008165E9">
        <w:rPr>
          <w:rFonts w:eastAsiaTheme="minorHAnsi" w:cs="Arial"/>
          <w:sz w:val="22"/>
          <w:szCs w:val="22"/>
        </w:rPr>
        <w:t>If the item includes updates to the local site information (Site Modification for study team members or other parts of the site), review the updates</w:t>
      </w:r>
      <w:r w:rsidR="00D424C6" w:rsidRPr="008165E9">
        <w:rPr>
          <w:rFonts w:eastAsiaTheme="minorHAnsi" w:cs="Arial"/>
          <w:sz w:val="22"/>
          <w:szCs w:val="22"/>
        </w:rPr>
        <w:t>.</w:t>
      </w:r>
    </w:p>
    <w:p w14:paraId="40E3AE62" w14:textId="77777777" w:rsidR="000E0376" w:rsidRPr="008165E9" w:rsidRDefault="000E0376" w:rsidP="007B4B3A">
      <w:pPr>
        <w:pStyle w:val="SOPLevel3"/>
        <w:tabs>
          <w:tab w:val="clear" w:pos="1728"/>
          <w:tab w:val="num" w:pos="2052"/>
        </w:tabs>
        <w:ind w:left="1980" w:hanging="630"/>
        <w:rPr>
          <w:rFonts w:eastAsia="Arial" w:cs="Arial"/>
          <w:sz w:val="22"/>
          <w:szCs w:val="22"/>
        </w:rPr>
      </w:pPr>
      <w:r w:rsidRPr="008165E9">
        <w:rPr>
          <w:rFonts w:eastAsia="Arial" w:cs="Arial"/>
          <w:sz w:val="22"/>
          <w:szCs w:val="22"/>
        </w:rPr>
        <w:t>If the item is a personnel change, ensure the personnel are qualified and have required training.</w:t>
      </w:r>
    </w:p>
    <w:p w14:paraId="79A5CCB3" w14:textId="2EF1482D" w:rsidR="000E0376" w:rsidRPr="008165E9" w:rsidRDefault="000E0376" w:rsidP="00802BA0">
      <w:pPr>
        <w:pStyle w:val="SOPLevel3"/>
        <w:tabs>
          <w:tab w:val="clear" w:pos="1728"/>
          <w:tab w:val="num" w:pos="2052"/>
        </w:tabs>
        <w:ind w:left="1980" w:hanging="630"/>
        <w:rPr>
          <w:rFonts w:eastAsia="Arial" w:cs="Arial"/>
          <w:sz w:val="22"/>
          <w:szCs w:val="22"/>
        </w:rPr>
      </w:pPr>
      <w:r w:rsidRPr="008165E9">
        <w:rPr>
          <w:rFonts w:eastAsia="Arial" w:cs="Arial"/>
          <w:sz w:val="22"/>
          <w:szCs w:val="22"/>
        </w:rPr>
        <w:t>If the item is a change to a conflict of interest management plan, follow HRP-055 – SOP - Financial Conflicts of Interest.</w:t>
      </w:r>
    </w:p>
    <w:p w14:paraId="68AAECD4" w14:textId="77777777" w:rsidR="000E0376" w:rsidRPr="008165E9" w:rsidRDefault="000E0376" w:rsidP="008165E9">
      <w:pPr>
        <w:pStyle w:val="SOPLevel3"/>
        <w:tabs>
          <w:tab w:val="clear" w:pos="1728"/>
          <w:tab w:val="num" w:pos="2052"/>
        </w:tabs>
        <w:ind w:left="1980" w:hanging="630"/>
        <w:rPr>
          <w:rFonts w:eastAsia="Arial" w:cs="Arial"/>
          <w:sz w:val="22"/>
          <w:szCs w:val="22"/>
        </w:rPr>
      </w:pPr>
      <w:r w:rsidRPr="008165E9">
        <w:rPr>
          <w:rFonts w:eastAsia="Arial" w:cs="Arial"/>
          <w:sz w:val="22"/>
          <w:szCs w:val="22"/>
        </w:rPr>
        <w:t xml:space="preserve">If the item is a change to HIPAA authorization waivers or alterations and the local site is serving as the Privacy Board, review and document the appropriate waivers using HRP-441-CHECKLIST for HIPAA Waiver of Authorization.  </w:t>
      </w:r>
    </w:p>
    <w:p w14:paraId="004C8053" w14:textId="77777777" w:rsidR="000E0376" w:rsidRPr="008165E9" w:rsidRDefault="000E0376" w:rsidP="008165E9">
      <w:pPr>
        <w:pStyle w:val="SOPLevel3"/>
        <w:tabs>
          <w:tab w:val="clear" w:pos="1728"/>
          <w:tab w:val="num" w:pos="2142"/>
        </w:tabs>
        <w:ind w:left="1980" w:hanging="630"/>
        <w:rPr>
          <w:rFonts w:eastAsiaTheme="minorHAnsi" w:cs="Arial"/>
          <w:sz w:val="22"/>
          <w:szCs w:val="22"/>
        </w:rPr>
      </w:pPr>
      <w:r w:rsidRPr="008165E9">
        <w:rPr>
          <w:rFonts w:eastAsiaTheme="minorHAnsi" w:cs="Arial"/>
          <w:sz w:val="22"/>
          <w:szCs w:val="22"/>
        </w:rPr>
        <w:lastRenderedPageBreak/>
        <w:t>If the item is a change triggering an ancillary review, execute the Manage Ancillary Review activity and assign the appropriate ancillary review organization or individual as outlined in HRP-309 - WORKSHEET - Ancillary Review Matrix.</w:t>
      </w:r>
    </w:p>
    <w:p w14:paraId="11E39492" w14:textId="67A99D69" w:rsidR="000E0376" w:rsidRPr="008165E9" w:rsidRDefault="000E0376" w:rsidP="00802BA0">
      <w:pPr>
        <w:pStyle w:val="SOPLevel2"/>
        <w:spacing w:line="276" w:lineRule="auto"/>
        <w:ind w:left="810" w:hanging="540"/>
        <w:rPr>
          <w:rFonts w:cs="Arial"/>
          <w:sz w:val="22"/>
          <w:szCs w:val="22"/>
        </w:rPr>
      </w:pPr>
      <w:r w:rsidRPr="008165E9">
        <w:rPr>
          <w:rFonts w:cs="Arial"/>
          <w:sz w:val="22"/>
          <w:szCs w:val="22"/>
        </w:rPr>
        <w:t xml:space="preserve">If the item was determined to be </w:t>
      </w:r>
      <w:r w:rsidRPr="008165E9">
        <w:rPr>
          <w:rFonts w:eastAsiaTheme="minorHAnsi" w:cs="Arial"/>
          <w:sz w:val="22"/>
          <w:szCs w:val="22"/>
          <w:u w:val="double"/>
        </w:rPr>
        <w:t>Serious Non-Compliance</w:t>
      </w:r>
      <w:r w:rsidRPr="008165E9">
        <w:rPr>
          <w:rFonts w:eastAsiaTheme="minorHAnsi" w:cs="Arial"/>
          <w:sz w:val="22"/>
          <w:szCs w:val="22"/>
        </w:rPr>
        <w:t xml:space="preserve"> or </w:t>
      </w:r>
      <w:r w:rsidRPr="008165E9">
        <w:rPr>
          <w:rFonts w:eastAsiaTheme="minorHAnsi" w:cs="Arial"/>
          <w:sz w:val="22"/>
          <w:szCs w:val="22"/>
          <w:u w:val="double"/>
        </w:rPr>
        <w:t>Continuing Non-Compliance</w:t>
      </w:r>
      <w:r w:rsidRPr="008165E9">
        <w:rPr>
          <w:rFonts w:eastAsiaTheme="minorHAnsi" w:cs="Arial"/>
          <w:sz w:val="22"/>
          <w:szCs w:val="22"/>
        </w:rPr>
        <w:t xml:space="preserve"> </w:t>
      </w:r>
      <w:r w:rsidRPr="008165E9">
        <w:rPr>
          <w:rFonts w:cs="Arial"/>
          <w:sz w:val="22"/>
          <w:szCs w:val="22"/>
        </w:rPr>
        <w:t xml:space="preserve">or an </w:t>
      </w:r>
      <w:r w:rsidRPr="008165E9">
        <w:rPr>
          <w:rFonts w:cs="Arial"/>
          <w:sz w:val="22"/>
          <w:szCs w:val="22"/>
          <w:u w:val="double"/>
        </w:rPr>
        <w:t>Unanticipated Problem Involving Risks to Subjects or Others</w:t>
      </w:r>
      <w:r w:rsidRPr="008165E9">
        <w:rPr>
          <w:rFonts w:cs="Arial"/>
          <w:sz w:val="22"/>
          <w:szCs w:val="22"/>
        </w:rPr>
        <w:t xml:space="preserve"> (UPIRTSO) that occurred locally:</w:t>
      </w:r>
    </w:p>
    <w:p w14:paraId="62C76327" w14:textId="77777777" w:rsidR="000E0376" w:rsidRPr="008165E9" w:rsidRDefault="000E0376" w:rsidP="008165E9">
      <w:pPr>
        <w:pStyle w:val="SOPLevel3"/>
        <w:tabs>
          <w:tab w:val="clear" w:pos="1728"/>
          <w:tab w:val="num" w:pos="2052"/>
        </w:tabs>
        <w:ind w:left="1980" w:hanging="630"/>
        <w:rPr>
          <w:rFonts w:cs="Arial"/>
          <w:sz w:val="22"/>
          <w:szCs w:val="22"/>
        </w:rPr>
      </w:pPr>
      <w:r w:rsidRPr="008165E9">
        <w:rPr>
          <w:rFonts w:cs="Arial"/>
          <w:sz w:val="22"/>
          <w:szCs w:val="22"/>
        </w:rPr>
        <w:t>If the external IRB has not notified the local IRB of the event, contact the external IRB, request additional information and documentation as needed, and confirm reporting requirements as described in the reliance agreement terms.</w:t>
      </w:r>
    </w:p>
    <w:p w14:paraId="5C646C35" w14:textId="47EBB888" w:rsidR="000E0376" w:rsidRPr="008165E9" w:rsidRDefault="000E0376" w:rsidP="008165E9">
      <w:pPr>
        <w:pStyle w:val="SOPLevel3"/>
        <w:tabs>
          <w:tab w:val="clear" w:pos="1728"/>
          <w:tab w:val="num" w:pos="2052"/>
        </w:tabs>
        <w:ind w:left="1980" w:hanging="630"/>
        <w:rPr>
          <w:rFonts w:cs="Arial"/>
          <w:sz w:val="22"/>
          <w:szCs w:val="22"/>
        </w:rPr>
      </w:pPr>
      <w:r w:rsidRPr="008165E9">
        <w:rPr>
          <w:rFonts w:cs="Arial"/>
          <w:sz w:val="22"/>
          <w:szCs w:val="22"/>
        </w:rPr>
        <w:t xml:space="preserve">Consult with the HRPP Director or designee to determine whether any additional actions are needed, including local review of the event.  </w:t>
      </w:r>
    </w:p>
    <w:p w14:paraId="13981B7A" w14:textId="77777777" w:rsidR="000E0376" w:rsidRPr="008165E9" w:rsidRDefault="000E0376">
      <w:pPr>
        <w:pStyle w:val="SOPLevel4"/>
        <w:ind w:left="2520" w:hanging="792"/>
        <w:rPr>
          <w:rFonts w:cs="Arial"/>
          <w:sz w:val="22"/>
          <w:szCs w:val="22"/>
        </w:rPr>
      </w:pPr>
      <w:r w:rsidRPr="008165E9">
        <w:rPr>
          <w:rFonts w:cs="Arial"/>
          <w:sz w:val="22"/>
          <w:szCs w:val="22"/>
        </w:rPr>
        <w:t>If local review is required, follow HRP-024 - SOP - New Information to review the event.</w:t>
      </w:r>
    </w:p>
    <w:p w14:paraId="00585323" w14:textId="1D58709F" w:rsidR="007B4B3A" w:rsidRPr="008165E9" w:rsidRDefault="000E0376">
      <w:pPr>
        <w:pStyle w:val="SOPLevel4"/>
        <w:ind w:left="2520" w:hanging="792"/>
        <w:rPr>
          <w:rFonts w:cs="Arial"/>
          <w:sz w:val="22"/>
          <w:szCs w:val="22"/>
        </w:rPr>
      </w:pPr>
      <w:r w:rsidRPr="008165E9">
        <w:rPr>
          <w:rFonts w:cs="Arial"/>
          <w:sz w:val="22"/>
          <w:szCs w:val="28"/>
        </w:rPr>
        <w:t xml:space="preserve">In coordination with the HRPP Director or designee, notify other local departmental offices as appropriate (i.e., department leadership, </w:t>
      </w:r>
      <w:r w:rsidR="00860FD1">
        <w:rPr>
          <w:rFonts w:cs="Arial"/>
          <w:sz w:val="22"/>
          <w:szCs w:val="28"/>
        </w:rPr>
        <w:t>O</w:t>
      </w:r>
      <w:r w:rsidR="007A59F4" w:rsidRPr="008165E9">
        <w:rPr>
          <w:rFonts w:cs="Arial"/>
          <w:sz w:val="22"/>
          <w:szCs w:val="28"/>
        </w:rPr>
        <w:t xml:space="preserve">ffice of </w:t>
      </w:r>
      <w:r w:rsidR="00860FD1">
        <w:rPr>
          <w:rFonts w:cs="Arial"/>
          <w:sz w:val="22"/>
          <w:szCs w:val="28"/>
        </w:rPr>
        <w:t>R</w:t>
      </w:r>
      <w:r w:rsidR="007A59F4" w:rsidRPr="008165E9">
        <w:rPr>
          <w:rFonts w:cs="Arial"/>
          <w:sz w:val="22"/>
          <w:szCs w:val="28"/>
        </w:rPr>
        <w:t xml:space="preserve">esearch </w:t>
      </w:r>
      <w:r w:rsidR="00860FD1">
        <w:rPr>
          <w:rFonts w:cs="Arial"/>
          <w:sz w:val="22"/>
          <w:szCs w:val="28"/>
        </w:rPr>
        <w:t>C</w:t>
      </w:r>
      <w:r w:rsidR="007A59F4" w:rsidRPr="008165E9">
        <w:rPr>
          <w:rFonts w:cs="Arial"/>
          <w:sz w:val="22"/>
          <w:szCs w:val="28"/>
        </w:rPr>
        <w:t xml:space="preserve">ompliance and </w:t>
      </w:r>
      <w:r w:rsidR="00860FD1">
        <w:rPr>
          <w:rFonts w:cs="Arial"/>
          <w:sz w:val="22"/>
          <w:szCs w:val="28"/>
        </w:rPr>
        <w:t>I</w:t>
      </w:r>
      <w:r w:rsidR="007A59F4" w:rsidRPr="008165E9">
        <w:rPr>
          <w:rFonts w:cs="Arial"/>
          <w:sz w:val="22"/>
          <w:szCs w:val="28"/>
        </w:rPr>
        <w:t xml:space="preserve">ntegrity, </w:t>
      </w:r>
      <w:r w:rsidR="007600C3">
        <w:rPr>
          <w:rFonts w:cs="Arial"/>
          <w:sz w:val="22"/>
          <w:szCs w:val="28"/>
        </w:rPr>
        <w:t>P</w:t>
      </w:r>
      <w:r w:rsidRPr="008165E9">
        <w:rPr>
          <w:rFonts w:cs="Arial"/>
          <w:sz w:val="22"/>
          <w:szCs w:val="28"/>
        </w:rPr>
        <w:t>rivacy, quality, or risk management).</w:t>
      </w:r>
    </w:p>
    <w:p w14:paraId="632758FA" w14:textId="22FAE345" w:rsidR="000E0376" w:rsidRPr="008165E9" w:rsidRDefault="000E0376" w:rsidP="008165E9">
      <w:pPr>
        <w:pStyle w:val="SOPLevel4"/>
        <w:ind w:left="2520" w:hanging="792"/>
        <w:rPr>
          <w:rFonts w:eastAsia="Arial" w:cs="Arial"/>
          <w:sz w:val="22"/>
          <w:szCs w:val="22"/>
        </w:rPr>
      </w:pPr>
      <w:r w:rsidRPr="008165E9">
        <w:rPr>
          <w:rFonts w:cs="Arial"/>
          <w:sz w:val="22"/>
          <w:szCs w:val="22"/>
        </w:rPr>
        <w:t xml:space="preserve">Respond to the external IRB with any edits requested to any applicable reporting requirement letter(s) or file the report with any appropriate agency(ies) in accordance with oversight requirements outlined in the </w:t>
      </w:r>
      <w:r w:rsidRPr="008165E9">
        <w:rPr>
          <w:rFonts w:cs="Arial"/>
          <w:sz w:val="22"/>
          <w:szCs w:val="22"/>
          <w:u w:val="double"/>
        </w:rPr>
        <w:t>Authorization Agreement</w:t>
      </w:r>
      <w:r w:rsidRPr="008165E9">
        <w:rPr>
          <w:rFonts w:cs="Arial"/>
          <w:sz w:val="22"/>
          <w:szCs w:val="22"/>
        </w:rPr>
        <w:t xml:space="preserve"> terms.</w:t>
      </w:r>
    </w:p>
    <w:p w14:paraId="784EF801" w14:textId="52B277CE" w:rsidR="000E0376" w:rsidRPr="008165E9" w:rsidRDefault="000E0376" w:rsidP="008165E9">
      <w:pPr>
        <w:pStyle w:val="SOPLevel2"/>
        <w:spacing w:line="276" w:lineRule="auto"/>
        <w:ind w:left="810" w:hanging="540"/>
        <w:rPr>
          <w:rFonts w:eastAsiaTheme="minorHAnsi" w:cs="Arial"/>
          <w:sz w:val="22"/>
          <w:szCs w:val="22"/>
        </w:rPr>
      </w:pPr>
      <w:r w:rsidRPr="008165E9">
        <w:rPr>
          <w:rFonts w:eastAsiaTheme="minorHAnsi" w:cs="Arial"/>
          <w:sz w:val="22"/>
          <w:szCs w:val="22"/>
        </w:rPr>
        <w:t>If the item is an update to the overall study (Update to Study Details for funding, study scope, or study related documents and template), review the updates in accordance with the roles and responsibilities of your institution</w:t>
      </w:r>
      <w:r w:rsidR="0039776D" w:rsidRPr="008165E9">
        <w:rPr>
          <w:rFonts w:eastAsiaTheme="minorHAnsi" w:cs="Arial"/>
          <w:sz w:val="22"/>
          <w:szCs w:val="22"/>
        </w:rPr>
        <w:t>.</w:t>
      </w:r>
    </w:p>
    <w:p w14:paraId="5A362A9F" w14:textId="679499E8" w:rsidR="000E0376" w:rsidRPr="008165E9" w:rsidRDefault="0065483C" w:rsidP="008165E9">
      <w:pPr>
        <w:pStyle w:val="SOPLevel3"/>
        <w:spacing w:line="276" w:lineRule="auto"/>
        <w:ind w:left="1980" w:hanging="630"/>
        <w:rPr>
          <w:rFonts w:eastAsiaTheme="minorHAnsi" w:cs="Arial"/>
          <w:sz w:val="22"/>
          <w:szCs w:val="22"/>
        </w:rPr>
      </w:pPr>
      <w:r w:rsidRPr="008165E9">
        <w:rPr>
          <w:rFonts w:eastAsiaTheme="minorHAnsi" w:cs="Arial"/>
          <w:sz w:val="22"/>
          <w:szCs w:val="22"/>
        </w:rPr>
        <w:t>NCH</w:t>
      </w:r>
      <w:r w:rsidR="000E0376" w:rsidRPr="008165E9">
        <w:rPr>
          <w:rFonts w:eastAsiaTheme="minorHAnsi" w:cs="Arial"/>
          <w:sz w:val="22"/>
          <w:szCs w:val="22"/>
        </w:rPr>
        <w:t xml:space="preserve"> requires that the </w:t>
      </w:r>
      <w:r w:rsidRPr="00802BA0">
        <w:rPr>
          <w:rFonts w:cs="Arial"/>
          <w:sz w:val="22"/>
          <w:szCs w:val="22"/>
        </w:rPr>
        <w:t>IRB staff members assigned to Reliance duties</w:t>
      </w:r>
      <w:r w:rsidRPr="008165E9" w:rsidDel="0065483C">
        <w:rPr>
          <w:rFonts w:eastAsiaTheme="minorHAnsi" w:cs="Arial"/>
          <w:sz w:val="22"/>
          <w:szCs w:val="22"/>
        </w:rPr>
        <w:t xml:space="preserve"> </w:t>
      </w:r>
      <w:r w:rsidR="000E0376" w:rsidRPr="008165E9">
        <w:rPr>
          <w:rFonts w:eastAsiaTheme="minorHAnsi" w:cs="Arial"/>
          <w:sz w:val="22"/>
          <w:szCs w:val="22"/>
        </w:rPr>
        <w:t xml:space="preserve">execute the “Finalize Updates” activity in the system: </w:t>
      </w:r>
    </w:p>
    <w:p w14:paraId="6B0DED0D" w14:textId="77777777" w:rsidR="000E0376" w:rsidRPr="008165E9" w:rsidRDefault="000E0376" w:rsidP="00802BA0">
      <w:pPr>
        <w:pStyle w:val="SOPLevel4"/>
        <w:tabs>
          <w:tab w:val="clear" w:pos="2736"/>
        </w:tabs>
        <w:spacing w:line="276" w:lineRule="auto"/>
        <w:ind w:left="2520" w:hanging="792"/>
        <w:rPr>
          <w:rFonts w:eastAsiaTheme="minorHAnsi" w:cs="Arial"/>
          <w:sz w:val="22"/>
          <w:szCs w:val="22"/>
        </w:rPr>
      </w:pPr>
      <w:r w:rsidRPr="008165E9">
        <w:rPr>
          <w:rFonts w:eastAsiaTheme="minorHAnsi" w:cs="Arial"/>
          <w:sz w:val="22"/>
          <w:szCs w:val="22"/>
        </w:rPr>
        <w:t>Review the updates and if they are satisfactory, determine if the changes require an update to the sIRB Decision:</w:t>
      </w:r>
    </w:p>
    <w:p w14:paraId="104BFD04" w14:textId="4EB4CB6F" w:rsidR="000E0376" w:rsidRPr="008165E9" w:rsidRDefault="000E0376" w:rsidP="00802BA0">
      <w:pPr>
        <w:pStyle w:val="SOPLevel5"/>
        <w:spacing w:line="276" w:lineRule="auto"/>
        <w:ind w:left="3960" w:hanging="1224"/>
        <w:rPr>
          <w:rFonts w:eastAsiaTheme="minorHAnsi" w:cs="Arial"/>
          <w:sz w:val="22"/>
          <w:szCs w:val="22"/>
        </w:rPr>
      </w:pPr>
      <w:r w:rsidRPr="008165E9">
        <w:rPr>
          <w:rFonts w:eastAsiaTheme="minorHAnsi" w:cs="Arial"/>
          <w:sz w:val="22"/>
          <w:szCs w:val="22"/>
        </w:rPr>
        <w:t>If yes, execute the “Edit sIRB Decision” activity and complete the SmartForm, indicating whether documents need to be finalized or a letter needs to be sent.</w:t>
      </w:r>
    </w:p>
    <w:p w14:paraId="4E364E81" w14:textId="77777777" w:rsidR="000E0376" w:rsidRPr="008165E9" w:rsidRDefault="000E0376" w:rsidP="00802BA0">
      <w:pPr>
        <w:pStyle w:val="SOPLevel5"/>
        <w:spacing w:line="276" w:lineRule="auto"/>
        <w:ind w:left="3960" w:hanging="1224"/>
        <w:rPr>
          <w:rFonts w:eastAsiaTheme="minorHAnsi" w:cs="Arial"/>
          <w:sz w:val="22"/>
          <w:szCs w:val="22"/>
        </w:rPr>
      </w:pPr>
      <w:r w:rsidRPr="008165E9">
        <w:rPr>
          <w:rFonts w:eastAsiaTheme="minorHAnsi" w:cs="Arial"/>
          <w:sz w:val="22"/>
          <w:szCs w:val="22"/>
        </w:rPr>
        <w:t xml:space="preserve">If applicable, execute the “Finalize Documents” activity and then the “Send Letter” activity to send HRP-859 - TEMPLATE LETTER - Acknowledge External IRB Update. </w:t>
      </w:r>
    </w:p>
    <w:p w14:paraId="146E92B8" w14:textId="77777777" w:rsidR="000E0376" w:rsidRPr="008165E9" w:rsidRDefault="000E0376" w:rsidP="00802BA0">
      <w:pPr>
        <w:pStyle w:val="SOPLevel5"/>
        <w:spacing w:line="276" w:lineRule="auto"/>
        <w:ind w:left="3960" w:hanging="1224"/>
        <w:rPr>
          <w:rFonts w:eastAsiaTheme="minorHAnsi" w:cs="Arial"/>
          <w:sz w:val="22"/>
          <w:szCs w:val="22"/>
        </w:rPr>
      </w:pPr>
      <w:r w:rsidRPr="008165E9">
        <w:rPr>
          <w:rFonts w:eastAsiaTheme="minorHAnsi" w:cs="Arial"/>
          <w:sz w:val="22"/>
          <w:szCs w:val="22"/>
        </w:rPr>
        <w:t>If no, no further action is necessary.</w:t>
      </w:r>
    </w:p>
    <w:p w14:paraId="70FF46E0" w14:textId="77777777" w:rsidR="000E0376" w:rsidRPr="008165E9" w:rsidRDefault="000E0376">
      <w:pPr>
        <w:pStyle w:val="SOPLevel4"/>
        <w:tabs>
          <w:tab w:val="clear" w:pos="2736"/>
        </w:tabs>
        <w:spacing w:line="276" w:lineRule="auto"/>
        <w:rPr>
          <w:rFonts w:eastAsiaTheme="minorHAnsi" w:cs="Arial"/>
          <w:sz w:val="22"/>
          <w:szCs w:val="22"/>
        </w:rPr>
      </w:pPr>
      <w:r w:rsidRPr="008165E9">
        <w:rPr>
          <w:rFonts w:eastAsiaTheme="minorHAnsi" w:cs="Arial"/>
          <w:sz w:val="22"/>
          <w:szCs w:val="22"/>
        </w:rPr>
        <w:t>If the item includes other updates and are not satisfactory:</w:t>
      </w:r>
    </w:p>
    <w:p w14:paraId="0C4EFBC2" w14:textId="77777777" w:rsidR="000E0376" w:rsidRPr="008165E9" w:rsidRDefault="000E0376" w:rsidP="00802BA0">
      <w:pPr>
        <w:pStyle w:val="SOPLevel5"/>
        <w:spacing w:line="276" w:lineRule="auto"/>
        <w:ind w:left="3960" w:hanging="1224"/>
        <w:rPr>
          <w:rFonts w:eastAsiaTheme="minorHAnsi" w:cs="Arial"/>
          <w:sz w:val="22"/>
          <w:szCs w:val="22"/>
        </w:rPr>
      </w:pPr>
      <w:r w:rsidRPr="008165E9">
        <w:rPr>
          <w:rFonts w:eastAsiaTheme="minorHAnsi" w:cs="Arial"/>
          <w:sz w:val="22"/>
          <w:szCs w:val="22"/>
        </w:rPr>
        <w:t xml:space="preserve">Contact the investigator by posting a comment in the submission workspace with requested changes. Instruct the investigator to edit the submission. </w:t>
      </w:r>
    </w:p>
    <w:p w14:paraId="4D1D0908" w14:textId="77777777" w:rsidR="000E0376" w:rsidRPr="008165E9" w:rsidRDefault="000E0376" w:rsidP="00802BA0">
      <w:pPr>
        <w:pStyle w:val="SOPLevel5"/>
        <w:spacing w:line="276" w:lineRule="auto"/>
        <w:ind w:left="3960" w:hanging="1224"/>
        <w:rPr>
          <w:rFonts w:eastAsiaTheme="minorHAnsi" w:cs="Arial"/>
          <w:sz w:val="22"/>
          <w:szCs w:val="22"/>
        </w:rPr>
      </w:pPr>
      <w:r w:rsidRPr="008165E9">
        <w:rPr>
          <w:rFonts w:eastAsiaTheme="minorHAnsi" w:cs="Arial"/>
          <w:sz w:val="22"/>
          <w:szCs w:val="22"/>
        </w:rPr>
        <w:t>When the investigator edits the submission, confirm that the requested changes were made.</w:t>
      </w:r>
    </w:p>
    <w:p w14:paraId="6DF063A7" w14:textId="77777777" w:rsidR="000E0376" w:rsidRPr="008165E9" w:rsidRDefault="000E0376" w:rsidP="008165E9">
      <w:pPr>
        <w:pStyle w:val="SOPLevel4"/>
        <w:tabs>
          <w:tab w:val="clear" w:pos="2736"/>
        </w:tabs>
        <w:spacing w:line="276" w:lineRule="auto"/>
        <w:ind w:left="2520" w:hanging="792"/>
        <w:rPr>
          <w:rFonts w:eastAsiaTheme="minorHAnsi" w:cs="Arial"/>
          <w:sz w:val="22"/>
          <w:szCs w:val="22"/>
        </w:rPr>
      </w:pPr>
      <w:r w:rsidRPr="008165E9">
        <w:rPr>
          <w:rFonts w:eastAsiaTheme="minorHAnsi" w:cs="Arial"/>
          <w:sz w:val="22"/>
          <w:szCs w:val="22"/>
        </w:rPr>
        <w:t>Review the updates and if they are satisfactory, determine if the changes require an update to the sIRB Decision:</w:t>
      </w:r>
    </w:p>
    <w:p w14:paraId="3A2BDF26" w14:textId="08ED5039" w:rsidR="000E0376" w:rsidRPr="008165E9" w:rsidRDefault="000E0376" w:rsidP="008165E9">
      <w:pPr>
        <w:pStyle w:val="SOPLevel5"/>
        <w:spacing w:line="276" w:lineRule="auto"/>
        <w:ind w:left="3960" w:hanging="1224"/>
        <w:rPr>
          <w:rFonts w:eastAsiaTheme="minorHAnsi" w:cs="Arial"/>
          <w:sz w:val="22"/>
          <w:szCs w:val="22"/>
        </w:rPr>
      </w:pPr>
      <w:r w:rsidRPr="008165E9">
        <w:rPr>
          <w:rFonts w:eastAsiaTheme="minorHAnsi" w:cs="Arial"/>
          <w:sz w:val="22"/>
          <w:szCs w:val="22"/>
        </w:rPr>
        <w:t>If yes, execute the “Edit sIRB Decision” activity and complete the SmartForm, indicating whether documents need to be finalized or a letter needs to be sent.</w:t>
      </w:r>
    </w:p>
    <w:p w14:paraId="401C9AC8" w14:textId="77777777" w:rsidR="000E0376" w:rsidRPr="008165E9" w:rsidRDefault="000E0376" w:rsidP="008165E9">
      <w:pPr>
        <w:pStyle w:val="SOPLevel5"/>
        <w:spacing w:line="276" w:lineRule="auto"/>
        <w:ind w:left="3960" w:hanging="1224"/>
        <w:rPr>
          <w:rFonts w:eastAsiaTheme="minorHAnsi" w:cs="Arial"/>
          <w:sz w:val="22"/>
          <w:szCs w:val="22"/>
        </w:rPr>
      </w:pPr>
      <w:r w:rsidRPr="008165E9">
        <w:rPr>
          <w:rFonts w:eastAsiaTheme="minorHAnsi" w:cs="Arial"/>
          <w:sz w:val="22"/>
          <w:szCs w:val="22"/>
        </w:rPr>
        <w:t xml:space="preserve">If applicable, execute the “Finalize Documents” activity and then the “Send Letter” activity to send HRP-859 - TEMPLATE LETTER - Acknowledge External IRB Update. </w:t>
      </w:r>
    </w:p>
    <w:p w14:paraId="246ACCAA" w14:textId="77777777" w:rsidR="000E0376" w:rsidRPr="008165E9" w:rsidRDefault="000E0376" w:rsidP="008165E9">
      <w:pPr>
        <w:pStyle w:val="SOPLevel5"/>
        <w:spacing w:line="276" w:lineRule="auto"/>
        <w:ind w:left="3960" w:hanging="1224"/>
        <w:rPr>
          <w:rFonts w:eastAsiaTheme="minorHAnsi" w:cs="Arial"/>
          <w:sz w:val="22"/>
          <w:szCs w:val="22"/>
        </w:rPr>
      </w:pPr>
      <w:r w:rsidRPr="008165E9">
        <w:rPr>
          <w:rFonts w:eastAsiaTheme="minorHAnsi" w:cs="Arial"/>
          <w:sz w:val="22"/>
          <w:szCs w:val="22"/>
        </w:rPr>
        <w:t>If no, no further action is necessary.</w:t>
      </w:r>
    </w:p>
    <w:bookmarkEnd w:id="0"/>
    <w:p w14:paraId="57D2E0B9" w14:textId="77777777" w:rsidR="004B4BD1" w:rsidRPr="00802BA0" w:rsidRDefault="004B4BD1" w:rsidP="000172E7">
      <w:pPr>
        <w:pStyle w:val="SOPLevel5"/>
        <w:numPr>
          <w:ilvl w:val="0"/>
          <w:numId w:val="0"/>
        </w:numPr>
        <w:spacing w:line="276" w:lineRule="auto"/>
        <w:rPr>
          <w:rFonts w:eastAsiaTheme="minorHAnsi" w:cs="Arial"/>
          <w:sz w:val="22"/>
          <w:szCs w:val="22"/>
        </w:rPr>
      </w:pPr>
    </w:p>
    <w:p w14:paraId="6D035B3F" w14:textId="7A7F6032" w:rsidR="006132C8" w:rsidRPr="00802BA0" w:rsidRDefault="006132C8" w:rsidP="009B7F84">
      <w:pPr>
        <w:pStyle w:val="SOPLevel1"/>
        <w:spacing w:line="276" w:lineRule="auto"/>
        <w:rPr>
          <w:rFonts w:cs="Arial"/>
          <w:sz w:val="22"/>
          <w:szCs w:val="22"/>
        </w:rPr>
      </w:pPr>
      <w:r w:rsidRPr="00802BA0">
        <w:rPr>
          <w:rFonts w:cs="Arial"/>
          <w:sz w:val="22"/>
          <w:szCs w:val="22"/>
        </w:rPr>
        <w:t>MATERIALS</w:t>
      </w:r>
    </w:p>
    <w:p w14:paraId="1B378C38" w14:textId="4AE13FB5" w:rsidR="009430B8" w:rsidRPr="00802BA0" w:rsidRDefault="009430B8" w:rsidP="009430B8">
      <w:pPr>
        <w:pStyle w:val="SOPLevel2"/>
        <w:spacing w:line="276" w:lineRule="auto"/>
        <w:rPr>
          <w:rFonts w:cs="Arial"/>
          <w:sz w:val="22"/>
          <w:szCs w:val="22"/>
        </w:rPr>
      </w:pPr>
      <w:r w:rsidRPr="00802BA0">
        <w:rPr>
          <w:rFonts w:cs="Arial"/>
          <w:sz w:val="22"/>
          <w:szCs w:val="22"/>
        </w:rPr>
        <w:t>HRP-024 - SOP - New Information</w:t>
      </w:r>
    </w:p>
    <w:p w14:paraId="0DD7D934" w14:textId="00BA10D9" w:rsidR="009430B8" w:rsidRPr="00802BA0" w:rsidRDefault="009430B8" w:rsidP="009430B8">
      <w:pPr>
        <w:pStyle w:val="SOPLevel2"/>
        <w:spacing w:line="276" w:lineRule="auto"/>
        <w:rPr>
          <w:rFonts w:cs="Arial"/>
          <w:sz w:val="22"/>
          <w:szCs w:val="22"/>
        </w:rPr>
      </w:pPr>
      <w:r w:rsidRPr="00802BA0">
        <w:rPr>
          <w:rFonts w:cs="Arial"/>
          <w:sz w:val="22"/>
          <w:szCs w:val="22"/>
        </w:rPr>
        <w:t>HRP-</w:t>
      </w:r>
      <w:r w:rsidR="0025373D" w:rsidRPr="00802BA0">
        <w:rPr>
          <w:rFonts w:cs="Arial"/>
          <w:sz w:val="22"/>
          <w:szCs w:val="22"/>
        </w:rPr>
        <w:t>0</w:t>
      </w:r>
      <w:r w:rsidR="00062CBE">
        <w:rPr>
          <w:rFonts w:cs="Arial"/>
          <w:sz w:val="22"/>
          <w:szCs w:val="22"/>
        </w:rPr>
        <w:t>55</w:t>
      </w:r>
      <w:r w:rsidR="0025373D" w:rsidRPr="00802BA0">
        <w:rPr>
          <w:rFonts w:cs="Arial"/>
          <w:sz w:val="22"/>
          <w:szCs w:val="22"/>
        </w:rPr>
        <w:t xml:space="preserve"> </w:t>
      </w:r>
      <w:r w:rsidRPr="00802BA0">
        <w:rPr>
          <w:rFonts w:cs="Arial"/>
          <w:sz w:val="22"/>
          <w:szCs w:val="22"/>
        </w:rPr>
        <w:t>- SOP - Financial Conflicts of Interest</w:t>
      </w:r>
    </w:p>
    <w:p w14:paraId="06A78597" w14:textId="77777777" w:rsidR="009430B8" w:rsidRPr="00802BA0" w:rsidRDefault="009430B8" w:rsidP="009430B8">
      <w:pPr>
        <w:pStyle w:val="SOPLevel2"/>
        <w:spacing w:line="276" w:lineRule="auto"/>
        <w:rPr>
          <w:rFonts w:cs="Arial"/>
          <w:sz w:val="22"/>
          <w:szCs w:val="22"/>
        </w:rPr>
      </w:pPr>
      <w:r w:rsidRPr="00802BA0">
        <w:rPr>
          <w:rFonts w:cs="Arial"/>
          <w:sz w:val="22"/>
          <w:szCs w:val="22"/>
        </w:rPr>
        <w:t>HRP-309 - WORKSHEET - Ancillary Review Matrix</w:t>
      </w:r>
    </w:p>
    <w:p w14:paraId="2CB451F2" w14:textId="77777777" w:rsidR="009430B8" w:rsidRPr="00802BA0" w:rsidRDefault="009430B8" w:rsidP="009430B8">
      <w:pPr>
        <w:pStyle w:val="SOPLevel2"/>
        <w:spacing w:line="276" w:lineRule="auto"/>
        <w:rPr>
          <w:rFonts w:cs="Arial"/>
          <w:sz w:val="22"/>
          <w:szCs w:val="22"/>
        </w:rPr>
      </w:pPr>
      <w:r w:rsidRPr="00802BA0">
        <w:rPr>
          <w:rFonts w:cs="Arial"/>
          <w:sz w:val="22"/>
          <w:szCs w:val="22"/>
        </w:rPr>
        <w:t>HRP-441- CHECKLIST - HIPAA Waiver of Authorization</w:t>
      </w:r>
    </w:p>
    <w:p w14:paraId="51378207" w14:textId="4E0CDCAE" w:rsidR="00BF6B82" w:rsidRPr="00802BA0" w:rsidRDefault="00BF6B82" w:rsidP="00BF6B82">
      <w:pPr>
        <w:pStyle w:val="SOPLevel2"/>
        <w:spacing w:line="276" w:lineRule="auto"/>
        <w:rPr>
          <w:rFonts w:cs="Arial"/>
          <w:sz w:val="22"/>
          <w:szCs w:val="22"/>
        </w:rPr>
      </w:pPr>
      <w:r w:rsidRPr="00802BA0">
        <w:rPr>
          <w:rFonts w:cs="Arial"/>
          <w:sz w:val="22"/>
          <w:szCs w:val="22"/>
        </w:rPr>
        <w:t>HRP-859 - LETTER - Acknowledge External IRB Update</w:t>
      </w:r>
    </w:p>
    <w:p w14:paraId="506CD2E9" w14:textId="77777777" w:rsidR="006132C8" w:rsidRPr="00802BA0" w:rsidRDefault="006132C8" w:rsidP="009B7F84">
      <w:pPr>
        <w:pStyle w:val="SOPLevel1"/>
        <w:spacing w:line="276" w:lineRule="auto"/>
        <w:rPr>
          <w:rFonts w:cs="Arial"/>
          <w:sz w:val="22"/>
          <w:szCs w:val="22"/>
        </w:rPr>
      </w:pPr>
      <w:r w:rsidRPr="00802BA0">
        <w:rPr>
          <w:rFonts w:cs="Arial"/>
          <w:sz w:val="22"/>
          <w:szCs w:val="22"/>
        </w:rPr>
        <w:t>REFERENCES</w:t>
      </w:r>
    </w:p>
    <w:p w14:paraId="0EBCA126" w14:textId="471860AC" w:rsidR="00EB5B93" w:rsidRPr="00802BA0" w:rsidRDefault="006132C8" w:rsidP="009B7F84">
      <w:pPr>
        <w:pStyle w:val="SOPLevel2"/>
        <w:spacing w:line="276" w:lineRule="auto"/>
        <w:rPr>
          <w:rFonts w:cs="Arial"/>
          <w:sz w:val="22"/>
          <w:szCs w:val="22"/>
        </w:rPr>
      </w:pPr>
      <w:r w:rsidRPr="00802BA0">
        <w:rPr>
          <w:rFonts w:cs="Arial"/>
          <w:sz w:val="22"/>
          <w:szCs w:val="22"/>
        </w:rPr>
        <w:t>None.</w:t>
      </w:r>
    </w:p>
    <w:p w14:paraId="6A046958" w14:textId="57D304F9" w:rsidR="00FF603D" w:rsidRPr="008165E9" w:rsidRDefault="00FF603D" w:rsidP="008165E9">
      <w:pPr>
        <w:pStyle w:val="SOPLevel2"/>
        <w:numPr>
          <w:ilvl w:val="0"/>
          <w:numId w:val="0"/>
        </w:numPr>
        <w:ind w:left="270"/>
        <w:rPr>
          <w:rFonts w:cs="Arial"/>
          <w:sz w:val="22"/>
          <w:szCs w:val="22"/>
        </w:rPr>
      </w:pPr>
      <w:r w:rsidRPr="008165E9">
        <w:rPr>
          <w:rFonts w:cs="Arial"/>
          <w:sz w:val="22"/>
          <w:szCs w:val="22"/>
        </w:rPr>
        <w:t xml:space="preserve"> </w:t>
      </w:r>
    </w:p>
    <w:sectPr w:rsidR="00FF603D" w:rsidRPr="008165E9" w:rsidSect="00EB5B93">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8515" w14:textId="77777777" w:rsidR="003738F2" w:rsidRDefault="003738F2" w:rsidP="00855EE6">
      <w:pPr>
        <w:spacing w:after="0" w:line="240" w:lineRule="auto"/>
      </w:pPr>
      <w:r>
        <w:separator/>
      </w:r>
    </w:p>
  </w:endnote>
  <w:endnote w:type="continuationSeparator" w:id="0">
    <w:p w14:paraId="4FD42BE9" w14:textId="77777777" w:rsidR="003738F2" w:rsidRDefault="003738F2" w:rsidP="00855EE6">
      <w:pPr>
        <w:spacing w:after="0" w:line="240" w:lineRule="auto"/>
      </w:pPr>
      <w:r>
        <w:continuationSeparator/>
      </w:r>
    </w:p>
  </w:endnote>
  <w:endnote w:type="continuationNotice" w:id="1">
    <w:p w14:paraId="7959588B" w14:textId="77777777" w:rsidR="003738F2" w:rsidRDefault="00373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91B5" w14:textId="77777777" w:rsidR="00A804A2" w:rsidRPr="00F64C35" w:rsidRDefault="00A804A2" w:rsidP="00A804A2">
    <w:pPr>
      <w:pStyle w:val="Header"/>
      <w:jc w:val="center"/>
      <w:rPr>
        <w:rFonts w:ascii="Arial" w:hAnsi="Arial" w:cs="Arial"/>
        <w:sz w:val="18"/>
        <w:szCs w:val="18"/>
      </w:rPr>
    </w:pPr>
    <w:r w:rsidRPr="00F64C35">
      <w:rPr>
        <w:rFonts w:ascii="Arial" w:hAnsi="Arial" w:cs="Arial"/>
        <w:sz w:val="18"/>
        <w:szCs w:val="18"/>
      </w:rPr>
      <w:t xml:space="preserve">Page </w:t>
    </w:r>
    <w:r w:rsidRPr="00F64C35">
      <w:rPr>
        <w:rFonts w:ascii="Arial" w:hAnsi="Arial" w:cs="Arial"/>
        <w:b/>
        <w:bCs/>
        <w:sz w:val="18"/>
        <w:szCs w:val="18"/>
      </w:rPr>
      <w:fldChar w:fldCharType="begin"/>
    </w:r>
    <w:r w:rsidRPr="00F64C35">
      <w:rPr>
        <w:rFonts w:ascii="Arial" w:hAnsi="Arial" w:cs="Arial"/>
        <w:b/>
        <w:bCs/>
        <w:sz w:val="18"/>
        <w:szCs w:val="18"/>
      </w:rPr>
      <w:instrText xml:space="preserve"> PAGE  \* Arabic  \* MERGEFORMAT </w:instrText>
    </w:r>
    <w:r w:rsidRPr="00F64C35">
      <w:rPr>
        <w:rFonts w:ascii="Arial" w:hAnsi="Arial" w:cs="Arial"/>
        <w:b/>
        <w:bCs/>
        <w:sz w:val="18"/>
        <w:szCs w:val="18"/>
      </w:rPr>
      <w:fldChar w:fldCharType="separate"/>
    </w:r>
    <w:r w:rsidRPr="00F64C35">
      <w:rPr>
        <w:rFonts w:ascii="Arial" w:hAnsi="Arial" w:cs="Arial"/>
        <w:b/>
        <w:bCs/>
        <w:sz w:val="18"/>
        <w:szCs w:val="18"/>
      </w:rPr>
      <w:t>1</w:t>
    </w:r>
    <w:r w:rsidRPr="00F64C35">
      <w:rPr>
        <w:rFonts w:ascii="Arial" w:hAnsi="Arial" w:cs="Arial"/>
        <w:b/>
        <w:bCs/>
        <w:sz w:val="18"/>
        <w:szCs w:val="18"/>
      </w:rPr>
      <w:fldChar w:fldCharType="end"/>
    </w:r>
    <w:r w:rsidRPr="00F64C35">
      <w:rPr>
        <w:rFonts w:ascii="Arial" w:hAnsi="Arial" w:cs="Arial"/>
        <w:sz w:val="18"/>
        <w:szCs w:val="18"/>
      </w:rPr>
      <w:t xml:space="preserve"> of </w:t>
    </w:r>
    <w:r w:rsidRPr="00F64C35">
      <w:rPr>
        <w:rFonts w:ascii="Arial" w:hAnsi="Arial" w:cs="Arial"/>
        <w:b/>
        <w:bCs/>
        <w:sz w:val="18"/>
        <w:szCs w:val="18"/>
      </w:rPr>
      <w:fldChar w:fldCharType="begin"/>
    </w:r>
    <w:r w:rsidRPr="00F64C35">
      <w:rPr>
        <w:rFonts w:ascii="Arial" w:hAnsi="Arial" w:cs="Arial"/>
        <w:b/>
        <w:bCs/>
        <w:sz w:val="18"/>
        <w:szCs w:val="18"/>
      </w:rPr>
      <w:instrText xml:space="preserve"> NUMPAGES  \* Arabic  \* MERGEFORMAT </w:instrText>
    </w:r>
    <w:r w:rsidRPr="00F64C35">
      <w:rPr>
        <w:rFonts w:ascii="Arial" w:hAnsi="Arial" w:cs="Arial"/>
        <w:b/>
        <w:bCs/>
        <w:sz w:val="18"/>
        <w:szCs w:val="18"/>
      </w:rPr>
      <w:fldChar w:fldCharType="separate"/>
    </w:r>
    <w:r w:rsidRPr="00F64C35">
      <w:rPr>
        <w:rFonts w:ascii="Arial" w:hAnsi="Arial" w:cs="Arial"/>
        <w:b/>
        <w:bCs/>
        <w:sz w:val="18"/>
        <w:szCs w:val="18"/>
      </w:rPr>
      <w:t>6</w:t>
    </w:r>
    <w:r w:rsidRPr="00F64C35">
      <w:rPr>
        <w:rFonts w:ascii="Arial" w:hAnsi="Arial" w:cs="Arial"/>
        <w:b/>
        <w:bCs/>
        <w:sz w:val="18"/>
        <w:szCs w:val="18"/>
      </w:rPr>
      <w:fldChar w:fldCharType="end"/>
    </w:r>
  </w:p>
  <w:p w14:paraId="5C698464" w14:textId="19D4C854" w:rsidR="00196BF7" w:rsidRPr="00F64C35" w:rsidRDefault="00196BF7" w:rsidP="00196BF7">
    <w:pPr>
      <w:pStyle w:val="Footer"/>
      <w:jc w:val="center"/>
      <w:rPr>
        <w:rFonts w:ascii="Arial" w:hAnsi="Arial" w:cs="Arial"/>
        <w:sz w:val="18"/>
        <w:szCs w:val="18"/>
      </w:rPr>
    </w:pPr>
    <w:r w:rsidRPr="00F64C35">
      <w:rPr>
        <w:rFonts w:ascii="Arial" w:hAnsi="Arial" w:cs="Arial"/>
        <w:b/>
        <w:bCs/>
        <w:sz w:val="18"/>
        <w:szCs w:val="18"/>
      </w:rPr>
      <w:t>Huron HRPP Toolkit</w:t>
    </w:r>
    <w:r w:rsidR="00313CD9" w:rsidRPr="00F64C35">
      <w:rPr>
        <w:rFonts w:ascii="Arial" w:hAnsi="Arial" w:cs="Arial"/>
        <w:b/>
        <w:bCs/>
        <w:sz w:val="18"/>
        <w:szCs w:val="18"/>
      </w:rPr>
      <w:t xml:space="preserve"> </w:t>
    </w:r>
    <w:r w:rsidRPr="00F64C35">
      <w:rPr>
        <w:rFonts w:ascii="Arial" w:hAnsi="Arial" w:cs="Arial"/>
        <w:b/>
        <w:bCs/>
        <w:sz w:val="18"/>
        <w:szCs w:val="18"/>
      </w:rPr>
      <w:t>©</w:t>
    </w:r>
    <w:r w:rsidR="001718A2" w:rsidRPr="00F64C35">
      <w:rPr>
        <w:rFonts w:ascii="Arial" w:hAnsi="Arial" w:cs="Arial"/>
        <w:b/>
        <w:bCs/>
        <w:sz w:val="18"/>
        <w:szCs w:val="18"/>
      </w:rPr>
      <w:t xml:space="preserve"> </w:t>
    </w:r>
    <w:r>
      <w:rPr>
        <w:rFonts w:ascii="Arial" w:hAnsi="Arial" w:cs="Arial"/>
        <w:b/>
        <w:bCs/>
        <w:sz w:val="18"/>
        <w:szCs w:val="18"/>
      </w:rPr>
      <w:t>2025</w:t>
    </w:r>
    <w:r w:rsidRPr="00F64C35">
      <w:rPr>
        <w:rFonts w:ascii="Arial" w:hAnsi="Arial" w:cs="Arial"/>
        <w:b/>
        <w:bCs/>
        <w:sz w:val="18"/>
        <w:szCs w:val="18"/>
      </w:rPr>
      <w:t xml:space="preserve"> </w:t>
    </w:r>
    <w:r w:rsidR="00313CD9" w:rsidRPr="00F64C35">
      <w:rPr>
        <w:rFonts w:ascii="Arial" w:hAnsi="Arial" w:cs="Arial"/>
        <w:b/>
        <w:bCs/>
        <w:sz w:val="18"/>
        <w:szCs w:val="18"/>
      </w:rPr>
      <w:t xml:space="preserve">Version </w:t>
    </w:r>
    <w:r>
      <w:rPr>
        <w:rFonts w:ascii="Arial" w:hAnsi="Arial" w:cs="Arial"/>
        <w:b/>
        <w:bCs/>
        <w:sz w:val="18"/>
        <w:szCs w:val="18"/>
      </w:rPr>
      <w:t>5.4</w:t>
    </w:r>
    <w:r w:rsidRPr="00F64C35">
      <w:rPr>
        <w:rFonts w:ascii="Arial" w:hAnsi="Arial" w:cs="Arial"/>
        <w:b/>
        <w:bCs/>
        <w:sz w:val="18"/>
        <w:szCs w:val="18"/>
      </w:rPr>
      <w:t xml:space="preserve"> </w:t>
    </w:r>
    <w:r w:rsidRPr="00F64C35">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5666" w14:textId="6A2B60B7" w:rsidR="00EB5B93" w:rsidRPr="00F64C35" w:rsidRDefault="00EB5B93" w:rsidP="00EB5B93">
    <w:pPr>
      <w:pStyle w:val="Header"/>
      <w:jc w:val="center"/>
      <w:rPr>
        <w:rFonts w:ascii="Arial" w:hAnsi="Arial" w:cs="Arial"/>
        <w:sz w:val="18"/>
        <w:szCs w:val="18"/>
      </w:rPr>
    </w:pPr>
    <w:r w:rsidRPr="00F64C35">
      <w:rPr>
        <w:rFonts w:ascii="Arial" w:hAnsi="Arial" w:cs="Arial"/>
        <w:sz w:val="18"/>
        <w:szCs w:val="18"/>
      </w:rPr>
      <w:t xml:space="preserve">Page </w:t>
    </w:r>
    <w:r w:rsidRPr="00F64C35">
      <w:rPr>
        <w:rFonts w:ascii="Arial" w:hAnsi="Arial" w:cs="Arial"/>
        <w:b/>
        <w:bCs/>
        <w:sz w:val="18"/>
        <w:szCs w:val="18"/>
      </w:rPr>
      <w:fldChar w:fldCharType="begin"/>
    </w:r>
    <w:r w:rsidRPr="00F64C35">
      <w:rPr>
        <w:rFonts w:ascii="Arial" w:hAnsi="Arial" w:cs="Arial"/>
        <w:b/>
        <w:bCs/>
        <w:sz w:val="18"/>
        <w:szCs w:val="18"/>
      </w:rPr>
      <w:instrText xml:space="preserve"> PAGE  \* Arabic  \* MERGEFORMAT </w:instrText>
    </w:r>
    <w:r w:rsidRPr="00F64C35">
      <w:rPr>
        <w:rFonts w:ascii="Arial" w:hAnsi="Arial" w:cs="Arial"/>
        <w:b/>
        <w:bCs/>
        <w:sz w:val="18"/>
        <w:szCs w:val="18"/>
      </w:rPr>
      <w:fldChar w:fldCharType="separate"/>
    </w:r>
    <w:r w:rsidRPr="00F64C35">
      <w:rPr>
        <w:rFonts w:ascii="Arial" w:hAnsi="Arial" w:cs="Arial"/>
        <w:b/>
        <w:bCs/>
        <w:sz w:val="18"/>
        <w:szCs w:val="18"/>
      </w:rPr>
      <w:t>1</w:t>
    </w:r>
    <w:r w:rsidRPr="00F64C35">
      <w:rPr>
        <w:rFonts w:ascii="Arial" w:hAnsi="Arial" w:cs="Arial"/>
        <w:b/>
        <w:bCs/>
        <w:sz w:val="18"/>
        <w:szCs w:val="18"/>
      </w:rPr>
      <w:fldChar w:fldCharType="end"/>
    </w:r>
    <w:r w:rsidRPr="00F64C35">
      <w:rPr>
        <w:rFonts w:ascii="Arial" w:hAnsi="Arial" w:cs="Arial"/>
        <w:sz w:val="18"/>
        <w:szCs w:val="18"/>
      </w:rPr>
      <w:t xml:space="preserve"> of </w:t>
    </w:r>
    <w:r w:rsidRPr="00F64C35">
      <w:rPr>
        <w:rFonts w:ascii="Arial" w:hAnsi="Arial" w:cs="Arial"/>
        <w:b/>
        <w:bCs/>
        <w:sz w:val="18"/>
        <w:szCs w:val="18"/>
      </w:rPr>
      <w:fldChar w:fldCharType="begin"/>
    </w:r>
    <w:r w:rsidRPr="00F64C35">
      <w:rPr>
        <w:rFonts w:ascii="Arial" w:hAnsi="Arial" w:cs="Arial"/>
        <w:b/>
        <w:bCs/>
        <w:sz w:val="18"/>
        <w:szCs w:val="18"/>
      </w:rPr>
      <w:instrText xml:space="preserve"> NUMPAGES  \* Arabic  \* MERGEFORMAT </w:instrText>
    </w:r>
    <w:r w:rsidRPr="00F64C35">
      <w:rPr>
        <w:rFonts w:ascii="Arial" w:hAnsi="Arial" w:cs="Arial"/>
        <w:b/>
        <w:bCs/>
        <w:sz w:val="18"/>
        <w:szCs w:val="18"/>
      </w:rPr>
      <w:fldChar w:fldCharType="separate"/>
    </w:r>
    <w:r w:rsidRPr="00F64C35">
      <w:rPr>
        <w:rFonts w:ascii="Arial" w:hAnsi="Arial" w:cs="Arial"/>
        <w:b/>
        <w:bCs/>
        <w:sz w:val="18"/>
        <w:szCs w:val="18"/>
      </w:rPr>
      <w:t>2</w:t>
    </w:r>
    <w:r w:rsidRPr="00F64C35">
      <w:rPr>
        <w:rFonts w:ascii="Arial" w:hAnsi="Arial" w:cs="Arial"/>
        <w:b/>
        <w:bCs/>
        <w:sz w:val="18"/>
        <w:szCs w:val="18"/>
      </w:rPr>
      <w:fldChar w:fldCharType="end"/>
    </w:r>
  </w:p>
  <w:p w14:paraId="1FB8B6C0" w14:textId="1ED51855" w:rsidR="00196BF7" w:rsidRPr="00F64C35" w:rsidRDefault="00196BF7" w:rsidP="00196BF7">
    <w:pPr>
      <w:pStyle w:val="Footer"/>
      <w:jc w:val="center"/>
      <w:rPr>
        <w:rFonts w:ascii="Arial" w:hAnsi="Arial" w:cs="Arial"/>
        <w:sz w:val="18"/>
        <w:szCs w:val="18"/>
      </w:rPr>
    </w:pPr>
    <w:r w:rsidRPr="00F64C35">
      <w:rPr>
        <w:rFonts w:ascii="Arial" w:hAnsi="Arial" w:cs="Arial"/>
        <w:b/>
        <w:bCs/>
        <w:sz w:val="18"/>
        <w:szCs w:val="18"/>
      </w:rPr>
      <w:t>Huron HRPP Toolkit</w:t>
    </w:r>
    <w:r w:rsidR="00313CD9" w:rsidRPr="00F64C35">
      <w:rPr>
        <w:rFonts w:ascii="Arial" w:hAnsi="Arial" w:cs="Arial"/>
        <w:b/>
        <w:bCs/>
        <w:sz w:val="18"/>
        <w:szCs w:val="18"/>
      </w:rPr>
      <w:t xml:space="preserve"> </w:t>
    </w:r>
    <w:r w:rsidRPr="00F64C35">
      <w:rPr>
        <w:rFonts w:ascii="Arial" w:hAnsi="Arial" w:cs="Arial"/>
        <w:b/>
        <w:bCs/>
        <w:sz w:val="18"/>
        <w:szCs w:val="18"/>
      </w:rPr>
      <w:t>©</w:t>
    </w:r>
    <w:r w:rsidR="001718A2" w:rsidRPr="00F64C35">
      <w:rPr>
        <w:rFonts w:ascii="Arial" w:hAnsi="Arial" w:cs="Arial"/>
        <w:b/>
        <w:bCs/>
        <w:sz w:val="18"/>
        <w:szCs w:val="18"/>
      </w:rPr>
      <w:t xml:space="preserve"> </w:t>
    </w:r>
    <w:r>
      <w:rPr>
        <w:rFonts w:ascii="Arial" w:hAnsi="Arial" w:cs="Arial"/>
        <w:b/>
        <w:bCs/>
        <w:sz w:val="18"/>
        <w:szCs w:val="18"/>
      </w:rPr>
      <w:t>2025</w:t>
    </w:r>
    <w:r w:rsidRPr="00F64C35">
      <w:rPr>
        <w:rFonts w:ascii="Arial" w:hAnsi="Arial" w:cs="Arial"/>
        <w:b/>
        <w:bCs/>
        <w:sz w:val="18"/>
        <w:szCs w:val="18"/>
      </w:rPr>
      <w:t xml:space="preserve"> </w:t>
    </w:r>
    <w:r w:rsidR="00313CD9" w:rsidRPr="00F64C35">
      <w:rPr>
        <w:rFonts w:ascii="Arial" w:hAnsi="Arial" w:cs="Arial"/>
        <w:b/>
        <w:bCs/>
        <w:sz w:val="18"/>
        <w:szCs w:val="18"/>
      </w:rPr>
      <w:t xml:space="preserve">Version </w:t>
    </w:r>
    <w:r>
      <w:rPr>
        <w:rFonts w:ascii="Arial" w:hAnsi="Arial" w:cs="Arial"/>
        <w:b/>
        <w:bCs/>
        <w:sz w:val="18"/>
        <w:szCs w:val="18"/>
      </w:rPr>
      <w:t>5.4</w:t>
    </w:r>
    <w:r w:rsidRPr="00F64C35">
      <w:rPr>
        <w:rFonts w:ascii="Arial" w:hAnsi="Arial" w:cs="Arial"/>
        <w:b/>
        <w:bCs/>
        <w:sz w:val="18"/>
        <w:szCs w:val="18"/>
      </w:rPr>
      <w:t xml:space="preserve"> </w:t>
    </w:r>
    <w:r w:rsidRPr="00F64C35">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1329" w14:textId="77777777" w:rsidR="003738F2" w:rsidRDefault="003738F2" w:rsidP="00855EE6">
      <w:pPr>
        <w:spacing w:after="0" w:line="240" w:lineRule="auto"/>
      </w:pPr>
      <w:r>
        <w:separator/>
      </w:r>
    </w:p>
  </w:footnote>
  <w:footnote w:type="continuationSeparator" w:id="0">
    <w:p w14:paraId="47661A47" w14:textId="77777777" w:rsidR="003738F2" w:rsidRDefault="003738F2" w:rsidP="00855EE6">
      <w:pPr>
        <w:spacing w:after="0" w:line="240" w:lineRule="auto"/>
      </w:pPr>
      <w:r>
        <w:continuationSeparator/>
      </w:r>
    </w:p>
  </w:footnote>
  <w:footnote w:type="continuationNotice" w:id="1">
    <w:p w14:paraId="4472B8B7" w14:textId="77777777" w:rsidR="003738F2" w:rsidRDefault="003738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898E" w14:textId="1CDE7A34" w:rsidR="00D1677B" w:rsidRDefault="00D1677B" w:rsidP="00915462">
    <w:pPr>
      <w:pStyle w:val="Header"/>
      <w:jc w:val="center"/>
      <w:rPr>
        <w:noProof/>
      </w:rPr>
    </w:pPr>
  </w:p>
  <w:p w14:paraId="4F89F7BC" w14:textId="77777777" w:rsidR="00D1677B" w:rsidRDefault="00D1677B" w:rsidP="00915462">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C5B3" w14:textId="5572995A" w:rsidR="00EB5B93" w:rsidRDefault="007B4B3A" w:rsidP="00EB5B93">
    <w:pPr>
      <w:pStyle w:val="Header"/>
      <w:jc w:val="center"/>
    </w:pPr>
    <w:r w:rsidRPr="00AC7632">
      <w:rPr>
        <w:noProof/>
      </w:rPr>
      <w:drawing>
        <wp:inline distT="0" distB="0" distL="0" distR="0" wp14:anchorId="0EBD3A2E" wp14:editId="0C6DB0DC">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41FCB8B2" w14:textId="77777777" w:rsidR="00EB5B93" w:rsidRDefault="00EB5B93" w:rsidP="00B435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85E878C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846"/>
        </w:tabs>
        <w:ind w:left="486" w:hanging="216"/>
      </w:pPr>
      <w:rPr>
        <w:rFonts w:hint="default"/>
        <w:b w:val="0"/>
        <w:i w:val="0"/>
        <w:color w:val="auto"/>
        <w:sz w:val="22"/>
        <w:szCs w:val="22"/>
      </w:rPr>
    </w:lvl>
    <w:lvl w:ilvl="2">
      <w:start w:val="1"/>
      <w:numFmt w:val="decimal"/>
      <w:pStyle w:val="SOPLevel3"/>
      <w:lvlText w:val="%1.%2.%3"/>
      <w:lvlJc w:val="left"/>
      <w:pPr>
        <w:tabs>
          <w:tab w:val="num" w:pos="2142"/>
        </w:tabs>
        <w:ind w:left="1206" w:firstLine="144"/>
      </w:pPr>
      <w:rPr>
        <w:rFonts w:hint="default"/>
        <w:b w:val="0"/>
        <w:i w:val="0"/>
        <w:color w:val="auto"/>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color w:val="auto"/>
        <w:sz w:val="22"/>
        <w:szCs w:val="22"/>
        <w:vertAlign w:val="baseline"/>
      </w:rPr>
    </w:lvl>
    <w:lvl w:ilvl="4">
      <w:start w:val="1"/>
      <w:numFmt w:val="decimal"/>
      <w:pStyle w:val="SOPLevel5"/>
      <w:lvlText w:val="%1.%2.%3.%4.%5"/>
      <w:lvlJc w:val="left"/>
      <w:pPr>
        <w:tabs>
          <w:tab w:val="num" w:pos="3960"/>
        </w:tabs>
        <w:ind w:left="1224" w:firstLine="1512"/>
      </w:pPr>
      <w:rPr>
        <w:rFonts w:hint="default"/>
        <w:color w:val="auto"/>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172E7"/>
    <w:rsid w:val="00046C1C"/>
    <w:rsid w:val="00062CBE"/>
    <w:rsid w:val="00073852"/>
    <w:rsid w:val="00082AFF"/>
    <w:rsid w:val="0008690B"/>
    <w:rsid w:val="00095BC7"/>
    <w:rsid w:val="00097C68"/>
    <w:rsid w:val="000B0645"/>
    <w:rsid w:val="000B1514"/>
    <w:rsid w:val="000B2C4C"/>
    <w:rsid w:val="000C08AC"/>
    <w:rsid w:val="000C1766"/>
    <w:rsid w:val="000C3064"/>
    <w:rsid w:val="000C7815"/>
    <w:rsid w:val="000D0F8D"/>
    <w:rsid w:val="000D14BA"/>
    <w:rsid w:val="000D354D"/>
    <w:rsid w:val="000E0376"/>
    <w:rsid w:val="000E220B"/>
    <w:rsid w:val="000F5F1B"/>
    <w:rsid w:val="001010FA"/>
    <w:rsid w:val="00112F1A"/>
    <w:rsid w:val="00124B29"/>
    <w:rsid w:val="001338BB"/>
    <w:rsid w:val="00146094"/>
    <w:rsid w:val="00150F7C"/>
    <w:rsid w:val="0015543A"/>
    <w:rsid w:val="00165291"/>
    <w:rsid w:val="001718A2"/>
    <w:rsid w:val="00185AEC"/>
    <w:rsid w:val="00196BF7"/>
    <w:rsid w:val="001C3454"/>
    <w:rsid w:val="001E2820"/>
    <w:rsid w:val="002075EF"/>
    <w:rsid w:val="0021038E"/>
    <w:rsid w:val="00215B84"/>
    <w:rsid w:val="00216912"/>
    <w:rsid w:val="002349BC"/>
    <w:rsid w:val="0025373D"/>
    <w:rsid w:val="00266F9E"/>
    <w:rsid w:val="00272E9B"/>
    <w:rsid w:val="0028546E"/>
    <w:rsid w:val="00285482"/>
    <w:rsid w:val="00287E0C"/>
    <w:rsid w:val="002A0DD4"/>
    <w:rsid w:val="002B3C08"/>
    <w:rsid w:val="002B3C5A"/>
    <w:rsid w:val="002B681F"/>
    <w:rsid w:val="002C1C9E"/>
    <w:rsid w:val="002C3EFB"/>
    <w:rsid w:val="002D363A"/>
    <w:rsid w:val="002E1540"/>
    <w:rsid w:val="0031082E"/>
    <w:rsid w:val="00313CD9"/>
    <w:rsid w:val="00326316"/>
    <w:rsid w:val="00326970"/>
    <w:rsid w:val="00331310"/>
    <w:rsid w:val="003424E7"/>
    <w:rsid w:val="0034262A"/>
    <w:rsid w:val="00351C01"/>
    <w:rsid w:val="0035722D"/>
    <w:rsid w:val="003738F2"/>
    <w:rsid w:val="00376FA0"/>
    <w:rsid w:val="00391CAF"/>
    <w:rsid w:val="0039497B"/>
    <w:rsid w:val="0039776D"/>
    <w:rsid w:val="00397D6B"/>
    <w:rsid w:val="003B1FCC"/>
    <w:rsid w:val="003E5AE2"/>
    <w:rsid w:val="003F21AB"/>
    <w:rsid w:val="003F35F5"/>
    <w:rsid w:val="003F5402"/>
    <w:rsid w:val="003F5B9C"/>
    <w:rsid w:val="0040552B"/>
    <w:rsid w:val="00410890"/>
    <w:rsid w:val="00413B76"/>
    <w:rsid w:val="00432636"/>
    <w:rsid w:val="00433C87"/>
    <w:rsid w:val="00442994"/>
    <w:rsid w:val="00452EE3"/>
    <w:rsid w:val="004709CB"/>
    <w:rsid w:val="00480318"/>
    <w:rsid w:val="004B05DE"/>
    <w:rsid w:val="004B4BD1"/>
    <w:rsid w:val="004B6D77"/>
    <w:rsid w:val="004D0312"/>
    <w:rsid w:val="004D1DAF"/>
    <w:rsid w:val="004E2CCD"/>
    <w:rsid w:val="004E5A1D"/>
    <w:rsid w:val="004F5FB6"/>
    <w:rsid w:val="005042DD"/>
    <w:rsid w:val="00512CDD"/>
    <w:rsid w:val="00532CB9"/>
    <w:rsid w:val="005350A4"/>
    <w:rsid w:val="0053693F"/>
    <w:rsid w:val="00562593"/>
    <w:rsid w:val="00574247"/>
    <w:rsid w:val="005879E9"/>
    <w:rsid w:val="0059053B"/>
    <w:rsid w:val="005941FE"/>
    <w:rsid w:val="00596D08"/>
    <w:rsid w:val="005C5C4B"/>
    <w:rsid w:val="005D7A4C"/>
    <w:rsid w:val="005E2530"/>
    <w:rsid w:val="005E7206"/>
    <w:rsid w:val="005F2939"/>
    <w:rsid w:val="0060013C"/>
    <w:rsid w:val="00603B26"/>
    <w:rsid w:val="00612FDA"/>
    <w:rsid w:val="006132C8"/>
    <w:rsid w:val="0062282F"/>
    <w:rsid w:val="00625EFE"/>
    <w:rsid w:val="00633FCC"/>
    <w:rsid w:val="00636276"/>
    <w:rsid w:val="0064186F"/>
    <w:rsid w:val="00650A58"/>
    <w:rsid w:val="0065483C"/>
    <w:rsid w:val="00673C49"/>
    <w:rsid w:val="00675EB8"/>
    <w:rsid w:val="006844F4"/>
    <w:rsid w:val="00695219"/>
    <w:rsid w:val="006A4B9D"/>
    <w:rsid w:val="006C0227"/>
    <w:rsid w:val="006C3173"/>
    <w:rsid w:val="006C383A"/>
    <w:rsid w:val="006F23D2"/>
    <w:rsid w:val="00705B5B"/>
    <w:rsid w:val="00711495"/>
    <w:rsid w:val="0071748B"/>
    <w:rsid w:val="007443C9"/>
    <w:rsid w:val="007469E0"/>
    <w:rsid w:val="007600C3"/>
    <w:rsid w:val="0076256E"/>
    <w:rsid w:val="0076301A"/>
    <w:rsid w:val="007862EC"/>
    <w:rsid w:val="007A59F4"/>
    <w:rsid w:val="007B4B3A"/>
    <w:rsid w:val="007C6EDB"/>
    <w:rsid w:val="007D1007"/>
    <w:rsid w:val="007E088A"/>
    <w:rsid w:val="00802BA0"/>
    <w:rsid w:val="008165E9"/>
    <w:rsid w:val="00821C23"/>
    <w:rsid w:val="00825489"/>
    <w:rsid w:val="00830223"/>
    <w:rsid w:val="00831D18"/>
    <w:rsid w:val="0084152D"/>
    <w:rsid w:val="00855EE6"/>
    <w:rsid w:val="0086083E"/>
    <w:rsid w:val="00860FD1"/>
    <w:rsid w:val="008718FE"/>
    <w:rsid w:val="00872DA6"/>
    <w:rsid w:val="00886D5F"/>
    <w:rsid w:val="00891FE9"/>
    <w:rsid w:val="00892307"/>
    <w:rsid w:val="00892392"/>
    <w:rsid w:val="00893D51"/>
    <w:rsid w:val="008B0231"/>
    <w:rsid w:val="008B32E5"/>
    <w:rsid w:val="008B3D20"/>
    <w:rsid w:val="008D128C"/>
    <w:rsid w:val="008E1BAA"/>
    <w:rsid w:val="008E52E3"/>
    <w:rsid w:val="008E66DE"/>
    <w:rsid w:val="008E6775"/>
    <w:rsid w:val="008F6254"/>
    <w:rsid w:val="009108F1"/>
    <w:rsid w:val="00915462"/>
    <w:rsid w:val="00916410"/>
    <w:rsid w:val="00917358"/>
    <w:rsid w:val="0092321B"/>
    <w:rsid w:val="009430B8"/>
    <w:rsid w:val="0095781D"/>
    <w:rsid w:val="009707B0"/>
    <w:rsid w:val="0098446C"/>
    <w:rsid w:val="00997C7E"/>
    <w:rsid w:val="009B4BF9"/>
    <w:rsid w:val="009B7F84"/>
    <w:rsid w:val="009C1EE8"/>
    <w:rsid w:val="009C34DB"/>
    <w:rsid w:val="009D2FD2"/>
    <w:rsid w:val="009D4EB9"/>
    <w:rsid w:val="009D4F59"/>
    <w:rsid w:val="009D715B"/>
    <w:rsid w:val="009F384B"/>
    <w:rsid w:val="009F70D8"/>
    <w:rsid w:val="00A16780"/>
    <w:rsid w:val="00A41243"/>
    <w:rsid w:val="00A42DD1"/>
    <w:rsid w:val="00A45989"/>
    <w:rsid w:val="00A56C74"/>
    <w:rsid w:val="00A628EF"/>
    <w:rsid w:val="00A62E62"/>
    <w:rsid w:val="00A760B8"/>
    <w:rsid w:val="00A804A2"/>
    <w:rsid w:val="00AA2C2A"/>
    <w:rsid w:val="00AB1088"/>
    <w:rsid w:val="00AC1683"/>
    <w:rsid w:val="00AC2F0C"/>
    <w:rsid w:val="00AC475B"/>
    <w:rsid w:val="00AC4ED1"/>
    <w:rsid w:val="00AF22FE"/>
    <w:rsid w:val="00B01CFF"/>
    <w:rsid w:val="00B06A0D"/>
    <w:rsid w:val="00B11F01"/>
    <w:rsid w:val="00B2298C"/>
    <w:rsid w:val="00B23768"/>
    <w:rsid w:val="00B23D93"/>
    <w:rsid w:val="00B2613D"/>
    <w:rsid w:val="00B31A9C"/>
    <w:rsid w:val="00B3680F"/>
    <w:rsid w:val="00B4192F"/>
    <w:rsid w:val="00B4352D"/>
    <w:rsid w:val="00B54DF7"/>
    <w:rsid w:val="00B55ADD"/>
    <w:rsid w:val="00B61F4A"/>
    <w:rsid w:val="00B62BB5"/>
    <w:rsid w:val="00B63D7F"/>
    <w:rsid w:val="00B7529B"/>
    <w:rsid w:val="00B92093"/>
    <w:rsid w:val="00B92126"/>
    <w:rsid w:val="00BA59A0"/>
    <w:rsid w:val="00BB2AC7"/>
    <w:rsid w:val="00BD172D"/>
    <w:rsid w:val="00BD30B1"/>
    <w:rsid w:val="00BF2F85"/>
    <w:rsid w:val="00BF6B82"/>
    <w:rsid w:val="00C11900"/>
    <w:rsid w:val="00C468AA"/>
    <w:rsid w:val="00C50640"/>
    <w:rsid w:val="00C52943"/>
    <w:rsid w:val="00C536C2"/>
    <w:rsid w:val="00C75CAF"/>
    <w:rsid w:val="00C852C1"/>
    <w:rsid w:val="00C9334B"/>
    <w:rsid w:val="00C97E43"/>
    <w:rsid w:val="00CD0E1C"/>
    <w:rsid w:val="00CD6AD6"/>
    <w:rsid w:val="00CD79F0"/>
    <w:rsid w:val="00CE0EC1"/>
    <w:rsid w:val="00CE106A"/>
    <w:rsid w:val="00CF1E86"/>
    <w:rsid w:val="00D02A09"/>
    <w:rsid w:val="00D04CD7"/>
    <w:rsid w:val="00D1677B"/>
    <w:rsid w:val="00D30B27"/>
    <w:rsid w:val="00D35E6A"/>
    <w:rsid w:val="00D4034D"/>
    <w:rsid w:val="00D424C6"/>
    <w:rsid w:val="00D448A1"/>
    <w:rsid w:val="00D47DB8"/>
    <w:rsid w:val="00D70930"/>
    <w:rsid w:val="00D926D2"/>
    <w:rsid w:val="00DA0290"/>
    <w:rsid w:val="00DA2728"/>
    <w:rsid w:val="00DC3E55"/>
    <w:rsid w:val="00E0288C"/>
    <w:rsid w:val="00E03D8D"/>
    <w:rsid w:val="00E31CD3"/>
    <w:rsid w:val="00E33C34"/>
    <w:rsid w:val="00E34769"/>
    <w:rsid w:val="00E5658E"/>
    <w:rsid w:val="00E60FEA"/>
    <w:rsid w:val="00E61D55"/>
    <w:rsid w:val="00E84671"/>
    <w:rsid w:val="00E91C91"/>
    <w:rsid w:val="00E93CAF"/>
    <w:rsid w:val="00EB5B93"/>
    <w:rsid w:val="00EC1ABE"/>
    <w:rsid w:val="00EC642C"/>
    <w:rsid w:val="00ED3972"/>
    <w:rsid w:val="00EE39FA"/>
    <w:rsid w:val="00EF642F"/>
    <w:rsid w:val="00F116D8"/>
    <w:rsid w:val="00F143CF"/>
    <w:rsid w:val="00F1698C"/>
    <w:rsid w:val="00F21D47"/>
    <w:rsid w:val="00F2422F"/>
    <w:rsid w:val="00F40567"/>
    <w:rsid w:val="00F427FC"/>
    <w:rsid w:val="00F46F22"/>
    <w:rsid w:val="00F64C35"/>
    <w:rsid w:val="00F84AEF"/>
    <w:rsid w:val="00F90D66"/>
    <w:rsid w:val="00F92617"/>
    <w:rsid w:val="00FA04C4"/>
    <w:rsid w:val="00FA41B0"/>
    <w:rsid w:val="00FE1862"/>
    <w:rsid w:val="00FF603D"/>
    <w:rsid w:val="3118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A384E75E-79AE-42BE-A730-F197F347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1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link w:val="PrimarySectionText-HCGChar"/>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pPr>
    <w:rPr>
      <w:b w:val="0"/>
    </w:rPr>
  </w:style>
  <w:style w:type="paragraph" w:customStyle="1" w:styleId="SOPLevel3">
    <w:name w:val="SOP Level 3"/>
    <w:basedOn w:val="SOPLevel2"/>
    <w:rsid w:val="00326316"/>
    <w:pPr>
      <w:numPr>
        <w:ilvl w:val="2"/>
      </w:numPr>
      <w:tabs>
        <w:tab w:val="clear" w:pos="2142"/>
        <w:tab w:val="num" w:pos="1728"/>
      </w:tabs>
    </w:pPr>
  </w:style>
  <w:style w:type="paragraph" w:customStyle="1" w:styleId="SOPLevel4">
    <w:name w:val="SOP Level 4"/>
    <w:basedOn w:val="SOPLevel3"/>
    <w:rsid w:val="00326316"/>
    <w:pPr>
      <w:numPr>
        <w:ilvl w:val="3"/>
      </w:numPr>
    </w:pPr>
  </w:style>
  <w:style w:type="paragraph" w:customStyle="1" w:styleId="SOPLevel5">
    <w:name w:val="SOP Level 5"/>
    <w:basedOn w:val="SOPLevel4"/>
    <w:rsid w:val="00326316"/>
    <w:pPr>
      <w:numPr>
        <w:ilvl w:val="4"/>
      </w:numPr>
    </w:pPr>
  </w:style>
  <w:style w:type="paragraph" w:customStyle="1" w:styleId="SOPLevel6">
    <w:name w:val="SOP Level 6"/>
    <w:basedOn w:val="SOPLevel5"/>
    <w:rsid w:val="00326316"/>
    <w:pPr>
      <w:numPr>
        <w:ilvl w:val="5"/>
      </w:numPr>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customStyle="1" w:styleId="PrimarySectionTextNohangingindent-HCG">
    <w:name w:val="Primary Section Text (No hanging indent) - HCG"/>
    <w:basedOn w:val="PrimarySectionText-HCG"/>
    <w:link w:val="PrimarySectionTextNohangingindent-HCGChar"/>
    <w:qFormat/>
    <w:rsid w:val="007D1007"/>
    <w:pPr>
      <w:spacing w:after="0"/>
      <w:ind w:left="0" w:firstLine="0"/>
      <w:jc w:val="center"/>
    </w:pPr>
    <w:rPr>
      <w:rFonts w:cs="Arial"/>
    </w:rPr>
  </w:style>
  <w:style w:type="paragraph" w:styleId="EndnoteText">
    <w:name w:val="endnote text"/>
    <w:basedOn w:val="Normal"/>
    <w:link w:val="EndnoteTextChar"/>
    <w:uiPriority w:val="99"/>
    <w:semiHidden/>
    <w:unhideWhenUsed/>
    <w:rsid w:val="007D1007"/>
    <w:pPr>
      <w:spacing w:after="0" w:line="240" w:lineRule="auto"/>
    </w:pPr>
    <w:rPr>
      <w:rFonts w:ascii="Arial" w:hAnsi="Arial"/>
      <w:sz w:val="18"/>
      <w:szCs w:val="20"/>
    </w:rPr>
  </w:style>
  <w:style w:type="character" w:customStyle="1" w:styleId="PrimarySectionText-HCGChar">
    <w:name w:val="Primary Section Text - HCG Char"/>
    <w:basedOn w:val="DefaultParagraphFont"/>
    <w:link w:val="PrimarySectionText-HCG"/>
    <w:rsid w:val="007D1007"/>
    <w:rPr>
      <w:rFonts w:ascii="Arial" w:hAnsi="Arial"/>
    </w:rPr>
  </w:style>
  <w:style w:type="character" w:customStyle="1" w:styleId="PrimarySectionTextNohangingindent-HCGChar">
    <w:name w:val="Primary Section Text (No hanging indent) - HCG Char"/>
    <w:basedOn w:val="PrimarySectionText-HCGChar"/>
    <w:link w:val="PrimarySectionTextNohangingindent-HCG"/>
    <w:rsid w:val="007D1007"/>
    <w:rPr>
      <w:rFonts w:ascii="Arial" w:hAnsi="Arial" w:cs="Arial"/>
    </w:rPr>
  </w:style>
  <w:style w:type="character" w:customStyle="1" w:styleId="EndnoteTextChar">
    <w:name w:val="Endnote Text Char"/>
    <w:basedOn w:val="DefaultParagraphFont"/>
    <w:link w:val="EndnoteText"/>
    <w:uiPriority w:val="99"/>
    <w:semiHidden/>
    <w:rsid w:val="007D1007"/>
    <w:rPr>
      <w:rFonts w:ascii="Arial" w:hAnsi="Arial"/>
      <w:sz w:val="18"/>
      <w:szCs w:val="20"/>
    </w:rPr>
  </w:style>
  <w:style w:type="character" w:styleId="EndnoteReference">
    <w:name w:val="endnote reference"/>
    <w:basedOn w:val="DefaultParagraphFont"/>
    <w:uiPriority w:val="99"/>
    <w:semiHidden/>
    <w:unhideWhenUsed/>
    <w:rsid w:val="007D1007"/>
    <w:rPr>
      <w:vertAlign w:val="superscript"/>
    </w:rPr>
  </w:style>
  <w:style w:type="paragraph" w:styleId="FootnoteText">
    <w:name w:val="footnote text"/>
    <w:basedOn w:val="Normal"/>
    <w:link w:val="FootnoteTextChar"/>
    <w:uiPriority w:val="99"/>
    <w:semiHidden/>
    <w:unhideWhenUsed/>
    <w:rsid w:val="009D4E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EB9"/>
    <w:rPr>
      <w:sz w:val="20"/>
      <w:szCs w:val="20"/>
    </w:rPr>
  </w:style>
  <w:style w:type="character" w:styleId="FootnoteReference">
    <w:name w:val="footnote reference"/>
    <w:basedOn w:val="DefaultParagraphFont"/>
    <w:uiPriority w:val="99"/>
    <w:semiHidden/>
    <w:unhideWhenUsed/>
    <w:rsid w:val="009D4EB9"/>
    <w:rPr>
      <w:vertAlign w:val="superscript"/>
    </w:rPr>
  </w:style>
  <w:style w:type="paragraph" w:styleId="Revision">
    <w:name w:val="Revision"/>
    <w:hidden/>
    <w:uiPriority w:val="99"/>
    <w:semiHidden/>
    <w:rsid w:val="000C17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439F7-E1BC-418A-8EC5-7D150640A323}">
  <ds:schemaRefs>
    <ds:schemaRef ds:uri="http://schemas.openxmlformats.org/officeDocument/2006/bibliography"/>
  </ds:schemaRefs>
</ds:datastoreItem>
</file>

<file path=customXml/itemProps2.xml><?xml version="1.0" encoding="utf-8"?>
<ds:datastoreItem xmlns:ds="http://schemas.openxmlformats.org/officeDocument/2006/customXml" ds:itemID="{C5E48724-AAB5-44F2-8860-D409EF23B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7D182-8808-4677-B7F0-83C4F5B1298E}">
  <ds:schemaRefs>
    <ds:schemaRef ds:uri="http://schemas.microsoft.com/sharepoint/v3/contenttype/forms"/>
  </ds:schemaRefs>
</ds:datastoreItem>
</file>

<file path=customXml/itemProps4.xml><?xml version="1.0" encoding="utf-8"?>
<ds:datastoreItem xmlns:ds="http://schemas.openxmlformats.org/officeDocument/2006/customXml" ds:itemID="{8D9119F6-C83A-4930-B1B4-946B194E3F54}">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be7ac594-3fae-45a5-acf2-6503baaf7c5f"/>
    <ds:schemaRef ds:uri="http://www.w3.org/XML/1998/namespace"/>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5</cp:revision>
  <dcterms:created xsi:type="dcterms:W3CDTF">2026-06-12T19:53:00Z</dcterms:created>
  <dcterms:modified xsi:type="dcterms:W3CDTF">2026-06-16T16:36:00Z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ies>
</file>