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2A55" w14:textId="77777777" w:rsidR="00C03D28" w:rsidRDefault="00C03D28" w:rsidP="007A1339">
      <w:pPr>
        <w:spacing w:after="0" w:line="240" w:lineRule="auto"/>
        <w:jc w:val="center"/>
        <w:rPr>
          <w:rFonts w:ascii="Arial" w:hAnsi="Arial" w:cs="Arial"/>
        </w:rPr>
      </w:pPr>
    </w:p>
    <w:p w14:paraId="4D9D0AFA" w14:textId="32F631C6" w:rsidR="007A1339" w:rsidRPr="00AA6D1B" w:rsidRDefault="00326316" w:rsidP="007A1339">
      <w:pPr>
        <w:pStyle w:val="PrimarySectionTextNohangingindent-HCG"/>
        <w:spacing w:line="240" w:lineRule="auto"/>
        <w:rPr>
          <w:sz w:val="24"/>
          <w:szCs w:val="24"/>
        </w:rPr>
      </w:pPr>
      <w:r w:rsidRPr="00AA6D1B">
        <w:rPr>
          <w:sz w:val="24"/>
          <w:szCs w:val="24"/>
        </w:rPr>
        <w:t>HRP-</w:t>
      </w:r>
      <w:r w:rsidR="00000D11" w:rsidRPr="00AA6D1B">
        <w:rPr>
          <w:sz w:val="24"/>
          <w:szCs w:val="24"/>
        </w:rPr>
        <w:t>80</w:t>
      </w:r>
      <w:r w:rsidR="005B5B7A" w:rsidRPr="00AA6D1B">
        <w:rPr>
          <w:sz w:val="24"/>
          <w:szCs w:val="24"/>
        </w:rPr>
        <w:t>4</w:t>
      </w:r>
      <w:r w:rsidRPr="00AA6D1B">
        <w:rPr>
          <w:sz w:val="24"/>
          <w:szCs w:val="24"/>
        </w:rPr>
        <w:t xml:space="preserve"> |</w:t>
      </w:r>
      <w:r w:rsidR="0079343F" w:rsidRPr="00AA6D1B">
        <w:rPr>
          <w:sz w:val="24"/>
          <w:szCs w:val="24"/>
        </w:rPr>
        <w:t xml:space="preserve"> </w:t>
      </w:r>
      <w:r w:rsidR="0068679E">
        <w:rPr>
          <w:sz w:val="24"/>
          <w:szCs w:val="24"/>
        </w:rPr>
        <w:t>06/1</w:t>
      </w:r>
      <w:r w:rsidR="003F638D">
        <w:rPr>
          <w:sz w:val="24"/>
          <w:szCs w:val="24"/>
        </w:rPr>
        <w:t>5</w:t>
      </w:r>
      <w:r w:rsidR="00045914">
        <w:rPr>
          <w:sz w:val="24"/>
          <w:szCs w:val="24"/>
        </w:rPr>
        <w:t>/</w:t>
      </w:r>
      <w:r w:rsidR="0068679E">
        <w:rPr>
          <w:sz w:val="24"/>
          <w:szCs w:val="24"/>
        </w:rPr>
        <w:t xml:space="preserve">2026 </w:t>
      </w:r>
      <w:r w:rsidR="0068679E" w:rsidRPr="00AA6D1B">
        <w:rPr>
          <w:sz w:val="24"/>
          <w:szCs w:val="24"/>
        </w:rPr>
        <w:t>|</w:t>
      </w:r>
      <w:r w:rsidR="00915462" w:rsidRPr="00AA6D1B">
        <w:rPr>
          <w:sz w:val="24"/>
          <w:szCs w:val="24"/>
        </w:rPr>
        <w:t xml:space="preserve"> </w:t>
      </w:r>
      <w:r w:rsidR="00E33993">
        <w:rPr>
          <w:sz w:val="24"/>
          <w:szCs w:val="24"/>
        </w:rPr>
        <w:t>Owne</w:t>
      </w:r>
      <w:r w:rsidR="00860F9E" w:rsidRPr="00F9084D">
        <w:rPr>
          <w:sz w:val="24"/>
          <w:szCs w:val="24"/>
        </w:rPr>
        <w:t xml:space="preserve">r: </w:t>
      </w:r>
      <w:r w:rsidR="00045914">
        <w:rPr>
          <w:sz w:val="24"/>
          <w:szCs w:val="24"/>
        </w:rPr>
        <w:t xml:space="preserve">Huron; J. Beck; H. Phillips </w:t>
      </w:r>
      <w:r w:rsidR="00860F9E" w:rsidRPr="00F9084D">
        <w:rPr>
          <w:sz w:val="24"/>
          <w:szCs w:val="24"/>
        </w:rPr>
        <w:t xml:space="preserve">| Approver: </w:t>
      </w:r>
      <w:r w:rsidR="00045914">
        <w:rPr>
          <w:sz w:val="24"/>
          <w:szCs w:val="24"/>
        </w:rPr>
        <w:t>D. Durbin</w:t>
      </w:r>
    </w:p>
    <w:p w14:paraId="30BBEED7" w14:textId="1CBAF895" w:rsidR="00326316" w:rsidRPr="00E03D8D" w:rsidRDefault="00326316" w:rsidP="007A1339">
      <w:pPr>
        <w:spacing w:after="0" w:line="240" w:lineRule="auto"/>
        <w:jc w:val="center"/>
      </w:pPr>
    </w:p>
    <w:p w14:paraId="55F8BD4C" w14:textId="7D9C337F" w:rsidR="00326316" w:rsidRDefault="00326316" w:rsidP="007A1339">
      <w:pPr>
        <w:pStyle w:val="DocumentTitle-HCG"/>
        <w:rPr>
          <w:sz w:val="32"/>
          <w:szCs w:val="32"/>
        </w:rPr>
      </w:pPr>
      <w:r w:rsidRPr="00E03D8D">
        <w:rPr>
          <w:sz w:val="32"/>
          <w:szCs w:val="32"/>
        </w:rPr>
        <w:t>SOP</w:t>
      </w:r>
      <w:r w:rsidR="00097C68" w:rsidRPr="00E03D8D">
        <w:rPr>
          <w:sz w:val="32"/>
          <w:szCs w:val="32"/>
        </w:rPr>
        <w:t>:</w:t>
      </w:r>
      <w:r w:rsidRPr="00E03D8D">
        <w:rPr>
          <w:sz w:val="32"/>
          <w:szCs w:val="32"/>
        </w:rPr>
        <w:t xml:space="preserve"> </w:t>
      </w:r>
      <w:r w:rsidR="005B5B7A">
        <w:rPr>
          <w:sz w:val="32"/>
          <w:szCs w:val="32"/>
        </w:rPr>
        <w:t>External IRB Post-Review</w:t>
      </w:r>
    </w:p>
    <w:p w14:paraId="4180943B" w14:textId="77777777" w:rsidR="007A1339" w:rsidRPr="00F96985" w:rsidRDefault="007A1339" w:rsidP="007A1339">
      <w:pPr>
        <w:pStyle w:val="DocumentTitle-HCG"/>
        <w:rPr>
          <w:sz w:val="32"/>
          <w:szCs w:val="32"/>
        </w:rPr>
      </w:pPr>
    </w:p>
    <w:p w14:paraId="5EF988B5" w14:textId="77777777" w:rsidR="00326316" w:rsidRPr="00F473B0" w:rsidRDefault="00326316" w:rsidP="00B91E10">
      <w:pPr>
        <w:pStyle w:val="SOPLevel1"/>
        <w:spacing w:line="276" w:lineRule="auto"/>
        <w:rPr>
          <w:rFonts w:cs="Arial"/>
          <w:sz w:val="22"/>
          <w:szCs w:val="22"/>
        </w:rPr>
      </w:pPr>
      <w:r w:rsidRPr="00F473B0">
        <w:rPr>
          <w:rFonts w:cs="Arial"/>
          <w:sz w:val="22"/>
          <w:szCs w:val="22"/>
        </w:rPr>
        <w:t>PURPOSE</w:t>
      </w:r>
    </w:p>
    <w:p w14:paraId="645E556E" w14:textId="77777777" w:rsidR="00B91E10" w:rsidRPr="00F473B0" w:rsidRDefault="00B91E10" w:rsidP="00B91E10">
      <w:pPr>
        <w:pStyle w:val="SOPLevel2"/>
        <w:spacing w:line="276" w:lineRule="auto"/>
        <w:ind w:left="936" w:hanging="576"/>
        <w:rPr>
          <w:sz w:val="22"/>
          <w:szCs w:val="22"/>
        </w:rPr>
      </w:pPr>
      <w:r w:rsidRPr="00F473B0">
        <w:rPr>
          <w:sz w:val="22"/>
          <w:szCs w:val="22"/>
        </w:rPr>
        <w:t>The purpose of this process is to conduct post-review for submissions where this institution is being asked to rely on an external IRB.</w:t>
      </w:r>
    </w:p>
    <w:p w14:paraId="1200530D" w14:textId="77777777" w:rsidR="00B91E10" w:rsidRPr="00F473B0" w:rsidRDefault="00B91E10" w:rsidP="00B91E10">
      <w:pPr>
        <w:pStyle w:val="SOPLevel2"/>
        <w:spacing w:line="276" w:lineRule="auto"/>
        <w:ind w:left="936" w:hanging="576"/>
        <w:rPr>
          <w:sz w:val="22"/>
          <w:szCs w:val="22"/>
        </w:rPr>
      </w:pPr>
      <w:r w:rsidRPr="00F473B0">
        <w:rPr>
          <w:sz w:val="22"/>
          <w:szCs w:val="22"/>
        </w:rPr>
        <w:t xml:space="preserve">This process begins when a request to cede oversight has been submitted and pre-review has been completed. </w:t>
      </w:r>
    </w:p>
    <w:p w14:paraId="317ED764" w14:textId="77777777" w:rsidR="00B91E10" w:rsidRPr="00F473B0" w:rsidRDefault="00B91E10" w:rsidP="00B91E10">
      <w:pPr>
        <w:pStyle w:val="SOPLevel2"/>
        <w:spacing w:line="276" w:lineRule="auto"/>
        <w:ind w:left="936" w:hanging="576"/>
        <w:rPr>
          <w:sz w:val="22"/>
          <w:szCs w:val="22"/>
        </w:rPr>
      </w:pPr>
      <w:r w:rsidRPr="00F473B0">
        <w:rPr>
          <w:sz w:val="22"/>
          <w:szCs w:val="22"/>
        </w:rPr>
        <w:t>This process ends when all correspondence related to IRB determinations and actions have been sent and additional tasks have been completed.</w:t>
      </w:r>
    </w:p>
    <w:p w14:paraId="1CD68A5C" w14:textId="6DA6A81F" w:rsidR="00326316" w:rsidRPr="00012BC0" w:rsidRDefault="00326316" w:rsidP="0068679E">
      <w:pPr>
        <w:pStyle w:val="SOPLevel1"/>
        <w:spacing w:line="276" w:lineRule="auto"/>
        <w:rPr>
          <w:rFonts w:cs="Arial"/>
          <w:sz w:val="22"/>
          <w:szCs w:val="22"/>
        </w:rPr>
      </w:pPr>
      <w:r w:rsidRPr="00012BC0">
        <w:rPr>
          <w:rFonts w:cs="Arial"/>
          <w:sz w:val="22"/>
          <w:szCs w:val="22"/>
        </w:rPr>
        <w:t>REVISIONS FROM PREVIOUS VERSION</w:t>
      </w:r>
    </w:p>
    <w:p w14:paraId="08097E26" w14:textId="7B44125B" w:rsidR="007D4D5C" w:rsidRDefault="007D4D5C" w:rsidP="00E31F6F">
      <w:pPr>
        <w:pStyle w:val="SOPLevel2"/>
        <w:spacing w:line="276" w:lineRule="auto"/>
        <w:rPr>
          <w:rFonts w:cs="Arial"/>
          <w:sz w:val="22"/>
          <w:szCs w:val="22"/>
        </w:rPr>
      </w:pPr>
      <w:r>
        <w:rPr>
          <w:rFonts w:cs="Arial"/>
          <w:sz w:val="22"/>
          <w:szCs w:val="22"/>
        </w:rPr>
        <w:t xml:space="preserve">Section 4- Responsibilities: Revise language to align with NCH HRPP/IRB processes </w:t>
      </w:r>
    </w:p>
    <w:p w14:paraId="6329E32B" w14:textId="2D8C8D79" w:rsidR="00012BC0" w:rsidRPr="0068679E" w:rsidRDefault="003A6AC3" w:rsidP="0068679E">
      <w:pPr>
        <w:pStyle w:val="SOPLevel3"/>
        <w:rPr>
          <w:sz w:val="22"/>
          <w:szCs w:val="28"/>
        </w:rPr>
      </w:pPr>
      <w:r w:rsidRPr="0068679E">
        <w:rPr>
          <w:sz w:val="22"/>
          <w:szCs w:val="28"/>
        </w:rPr>
        <w:t>Section 4.1</w:t>
      </w:r>
      <w:r w:rsidR="00B9034F" w:rsidRPr="0068679E">
        <w:rPr>
          <w:sz w:val="22"/>
          <w:szCs w:val="28"/>
        </w:rPr>
        <w:t>:</w:t>
      </w:r>
      <w:r w:rsidRPr="0068679E">
        <w:rPr>
          <w:sz w:val="22"/>
          <w:szCs w:val="28"/>
        </w:rPr>
        <w:t xml:space="preserve"> </w:t>
      </w:r>
      <w:r w:rsidR="0011374B" w:rsidRPr="0068679E">
        <w:rPr>
          <w:sz w:val="22"/>
          <w:szCs w:val="28"/>
        </w:rPr>
        <w:t xml:space="preserve">Change to add “IRB staff members assigned to Reliance duties.” </w:t>
      </w:r>
    </w:p>
    <w:p w14:paraId="6D86B30D" w14:textId="77777777" w:rsidR="00326316" w:rsidRPr="00F473B0" w:rsidRDefault="00326316" w:rsidP="00E31F6F">
      <w:pPr>
        <w:pStyle w:val="SOPLevel1"/>
        <w:spacing w:line="276" w:lineRule="auto"/>
        <w:rPr>
          <w:rFonts w:cs="Arial"/>
          <w:sz w:val="22"/>
          <w:szCs w:val="22"/>
        </w:rPr>
      </w:pPr>
      <w:r w:rsidRPr="00F473B0">
        <w:rPr>
          <w:rFonts w:cs="Arial"/>
          <w:sz w:val="22"/>
          <w:szCs w:val="22"/>
        </w:rPr>
        <w:t>POLICY</w:t>
      </w:r>
    </w:p>
    <w:p w14:paraId="638FEC70" w14:textId="0ACE8EE3" w:rsidR="00326316" w:rsidRPr="00F473B0" w:rsidRDefault="005B5B7A" w:rsidP="00E31F6F">
      <w:pPr>
        <w:pStyle w:val="SOPLevel2"/>
        <w:spacing w:line="276" w:lineRule="auto"/>
        <w:rPr>
          <w:sz w:val="22"/>
          <w:szCs w:val="22"/>
        </w:rPr>
      </w:pPr>
      <w:r w:rsidRPr="00F473B0">
        <w:rPr>
          <w:sz w:val="22"/>
          <w:szCs w:val="22"/>
        </w:rPr>
        <w:t>None</w:t>
      </w:r>
      <w:r w:rsidR="00000D11" w:rsidRPr="00F473B0">
        <w:rPr>
          <w:sz w:val="22"/>
          <w:szCs w:val="22"/>
        </w:rPr>
        <w:t xml:space="preserve">. </w:t>
      </w:r>
    </w:p>
    <w:p w14:paraId="236E6220" w14:textId="77777777" w:rsidR="00326316" w:rsidRPr="00F473B0" w:rsidRDefault="00326316" w:rsidP="00E31F6F">
      <w:pPr>
        <w:pStyle w:val="SOPLevel1"/>
        <w:spacing w:line="276" w:lineRule="auto"/>
        <w:rPr>
          <w:rFonts w:cs="Arial"/>
          <w:sz w:val="22"/>
          <w:szCs w:val="22"/>
        </w:rPr>
      </w:pPr>
      <w:r w:rsidRPr="00F473B0">
        <w:rPr>
          <w:rFonts w:cs="Arial"/>
          <w:sz w:val="22"/>
          <w:szCs w:val="22"/>
        </w:rPr>
        <w:t>RESPONSIBILITIES</w:t>
      </w:r>
    </w:p>
    <w:p w14:paraId="5CB72C81" w14:textId="1D50E525" w:rsidR="00326316" w:rsidRPr="00F473B0" w:rsidRDefault="00000D11" w:rsidP="00E31F6F">
      <w:pPr>
        <w:pStyle w:val="SOPLevel2"/>
        <w:spacing w:line="276" w:lineRule="auto"/>
        <w:rPr>
          <w:rFonts w:cs="Arial"/>
          <w:sz w:val="22"/>
          <w:szCs w:val="22"/>
        </w:rPr>
      </w:pPr>
      <w:r w:rsidRPr="00F473B0">
        <w:rPr>
          <w:rFonts w:cs="Arial"/>
          <w:sz w:val="22"/>
          <w:szCs w:val="22"/>
        </w:rPr>
        <w:t xml:space="preserve">The </w:t>
      </w:r>
      <w:r w:rsidR="003A6AC3" w:rsidRPr="00F473B0">
        <w:rPr>
          <w:rFonts w:cs="Arial"/>
          <w:sz w:val="22"/>
          <w:szCs w:val="22"/>
        </w:rPr>
        <w:t xml:space="preserve">IRB staff members assigned to Reliance duties </w:t>
      </w:r>
      <w:r w:rsidR="005B5B7A" w:rsidRPr="00F473B0">
        <w:rPr>
          <w:rFonts w:cs="Arial"/>
          <w:sz w:val="22"/>
          <w:szCs w:val="22"/>
        </w:rPr>
        <w:t xml:space="preserve">generally </w:t>
      </w:r>
      <w:r w:rsidR="00F96985" w:rsidRPr="00F473B0">
        <w:rPr>
          <w:rFonts w:cs="Arial"/>
          <w:sz w:val="22"/>
          <w:szCs w:val="22"/>
        </w:rPr>
        <w:t>carr</w:t>
      </w:r>
      <w:r w:rsidRPr="00F473B0">
        <w:rPr>
          <w:rFonts w:cs="Arial"/>
          <w:sz w:val="22"/>
          <w:szCs w:val="22"/>
        </w:rPr>
        <w:t xml:space="preserve">ies </w:t>
      </w:r>
      <w:r w:rsidR="00F96985" w:rsidRPr="00F473B0">
        <w:rPr>
          <w:rFonts w:cs="Arial"/>
          <w:sz w:val="22"/>
          <w:szCs w:val="22"/>
        </w:rPr>
        <w:t>out these procedures</w:t>
      </w:r>
      <w:r w:rsidR="005B5B7A" w:rsidRPr="00F473B0">
        <w:rPr>
          <w:rFonts w:cs="Arial"/>
          <w:sz w:val="22"/>
          <w:szCs w:val="22"/>
        </w:rPr>
        <w:t>.</w:t>
      </w:r>
    </w:p>
    <w:p w14:paraId="7A334A9E" w14:textId="77777777" w:rsidR="00326316" w:rsidRPr="00F473B0" w:rsidRDefault="00326316" w:rsidP="00E31F6F">
      <w:pPr>
        <w:pStyle w:val="SOPLevel1"/>
        <w:spacing w:line="276" w:lineRule="auto"/>
        <w:rPr>
          <w:rFonts w:cs="Arial"/>
          <w:sz w:val="22"/>
          <w:szCs w:val="22"/>
        </w:rPr>
      </w:pPr>
      <w:r w:rsidRPr="00F473B0">
        <w:rPr>
          <w:rFonts w:cs="Arial"/>
          <w:sz w:val="22"/>
          <w:szCs w:val="22"/>
        </w:rPr>
        <w:t>PROCEDURE</w:t>
      </w:r>
    </w:p>
    <w:p w14:paraId="6042EB43" w14:textId="13FCF438" w:rsidR="005B5B7A" w:rsidRPr="00F473B0" w:rsidRDefault="005B5B7A" w:rsidP="00E31F6F">
      <w:pPr>
        <w:pStyle w:val="SOPLevel2"/>
        <w:spacing w:line="276" w:lineRule="auto"/>
        <w:rPr>
          <w:rFonts w:cs="Arial"/>
          <w:sz w:val="22"/>
          <w:szCs w:val="22"/>
        </w:rPr>
      </w:pPr>
      <w:r w:rsidRPr="00F473B0">
        <w:rPr>
          <w:rFonts w:cs="Arial"/>
          <w:sz w:val="22"/>
          <w:szCs w:val="22"/>
        </w:rPr>
        <w:t>For studies where IRB oversight has been ceded to an external IRB:</w:t>
      </w:r>
    </w:p>
    <w:p w14:paraId="60A10617" w14:textId="3BA45C00" w:rsidR="00711A12" w:rsidRPr="0068679E" w:rsidRDefault="00CF1DFE" w:rsidP="00711A12">
      <w:pPr>
        <w:pStyle w:val="SOPLevel3"/>
        <w:spacing w:line="276" w:lineRule="auto"/>
        <w:rPr>
          <w:sz w:val="22"/>
          <w:szCs w:val="22"/>
        </w:rPr>
      </w:pPr>
      <w:r w:rsidRPr="0068679E">
        <w:rPr>
          <w:sz w:val="22"/>
          <w:szCs w:val="22"/>
        </w:rPr>
        <w:t>Use HRP-857 - Letter - Acknowledge External IRB and send the acknowledgement to the local study team</w:t>
      </w:r>
      <w:r w:rsidR="00711A12" w:rsidRPr="0068679E">
        <w:rPr>
          <w:sz w:val="22"/>
          <w:szCs w:val="22"/>
        </w:rPr>
        <w:t>.</w:t>
      </w:r>
    </w:p>
    <w:p w14:paraId="1C738D4E" w14:textId="2B6A35A8" w:rsidR="00711A12" w:rsidRPr="0068679E" w:rsidRDefault="00CF1DFE" w:rsidP="00711A12">
      <w:pPr>
        <w:pStyle w:val="SOPLevel3"/>
        <w:spacing w:line="276" w:lineRule="auto"/>
        <w:rPr>
          <w:sz w:val="22"/>
          <w:szCs w:val="22"/>
        </w:rPr>
      </w:pPr>
      <w:r w:rsidRPr="0068679E">
        <w:rPr>
          <w:sz w:val="22"/>
          <w:szCs w:val="22"/>
        </w:rPr>
        <w:t>File the external IRB’s determination letter and all communications in the study file</w:t>
      </w:r>
      <w:r w:rsidR="00711A12" w:rsidRPr="0068679E">
        <w:rPr>
          <w:sz w:val="22"/>
          <w:szCs w:val="22"/>
        </w:rPr>
        <w:t xml:space="preserve">. </w:t>
      </w:r>
    </w:p>
    <w:p w14:paraId="6FC92B64" w14:textId="7BF7EAEA" w:rsidR="00CF1DFE" w:rsidRPr="0068679E" w:rsidRDefault="007747D2" w:rsidP="00711A12">
      <w:pPr>
        <w:pStyle w:val="SOPLevel3"/>
        <w:spacing w:line="276" w:lineRule="auto"/>
        <w:rPr>
          <w:sz w:val="22"/>
          <w:szCs w:val="22"/>
        </w:rPr>
      </w:pPr>
      <w:r w:rsidRPr="0068679E">
        <w:rPr>
          <w:sz w:val="22"/>
          <w:szCs w:val="22"/>
        </w:rPr>
        <w:t>Execute the “Record sIRB Decision” activity and complete the form with the information in the external IRB approval letter. Upload the external IRB determination letter in the designated space for “External IRB Approval Letter” if not already attached under “Other Attachments” in the study</w:t>
      </w:r>
      <w:r w:rsidR="00EA244A" w:rsidRPr="0068679E">
        <w:rPr>
          <w:sz w:val="22"/>
          <w:szCs w:val="22"/>
        </w:rPr>
        <w:t xml:space="preserve"> application. </w:t>
      </w:r>
    </w:p>
    <w:p w14:paraId="116EAB6F" w14:textId="3B6F196A" w:rsidR="00EA244A" w:rsidRPr="0068679E" w:rsidRDefault="00EA244A" w:rsidP="00711A12">
      <w:pPr>
        <w:pStyle w:val="SOPLevel3"/>
        <w:spacing w:line="276" w:lineRule="auto"/>
        <w:rPr>
          <w:sz w:val="22"/>
          <w:szCs w:val="22"/>
        </w:rPr>
      </w:pPr>
      <w:r w:rsidRPr="0068679E">
        <w:rPr>
          <w:sz w:val="22"/>
          <w:szCs w:val="22"/>
        </w:rPr>
        <w:t>Execute the “Finalize Documents” activity if necessary.</w:t>
      </w:r>
    </w:p>
    <w:p w14:paraId="31902CDD" w14:textId="08A4CA9E" w:rsidR="00EA244A" w:rsidRPr="0068679E" w:rsidRDefault="000B1B90" w:rsidP="00711A12">
      <w:pPr>
        <w:pStyle w:val="SOPLevel3"/>
        <w:spacing w:line="276" w:lineRule="auto"/>
        <w:rPr>
          <w:sz w:val="22"/>
          <w:szCs w:val="22"/>
        </w:rPr>
      </w:pPr>
      <w:r w:rsidRPr="0068679E">
        <w:rPr>
          <w:sz w:val="22"/>
          <w:szCs w:val="22"/>
        </w:rPr>
        <w:t>Execute the “Prepare Letter” activity to generate and edit HRP-857 - LETTER - Acknowledge External IRB.</w:t>
      </w:r>
    </w:p>
    <w:p w14:paraId="245B1AA6" w14:textId="07598C63" w:rsidR="000B1B90" w:rsidRPr="0068679E" w:rsidRDefault="008C3831" w:rsidP="00711A12">
      <w:pPr>
        <w:pStyle w:val="SOPLevel3"/>
        <w:spacing w:line="276" w:lineRule="auto"/>
        <w:rPr>
          <w:sz w:val="22"/>
          <w:szCs w:val="22"/>
        </w:rPr>
      </w:pPr>
      <w:r w:rsidRPr="0068679E">
        <w:rPr>
          <w:sz w:val="22"/>
          <w:szCs w:val="22"/>
        </w:rPr>
        <w:t>Execute the “Send Letter” activity.</w:t>
      </w:r>
    </w:p>
    <w:p w14:paraId="46FE9BD2" w14:textId="40C95079" w:rsidR="00326316" w:rsidRPr="00F473B0" w:rsidRDefault="00326316" w:rsidP="00E31F6F">
      <w:pPr>
        <w:pStyle w:val="SOPLevel1"/>
        <w:spacing w:line="276" w:lineRule="auto"/>
        <w:rPr>
          <w:rFonts w:cs="Arial"/>
          <w:sz w:val="22"/>
          <w:szCs w:val="22"/>
        </w:rPr>
      </w:pPr>
      <w:r w:rsidRPr="00F473B0">
        <w:rPr>
          <w:rFonts w:cs="Arial"/>
          <w:sz w:val="22"/>
          <w:szCs w:val="22"/>
        </w:rPr>
        <w:t>MATERIALS</w:t>
      </w:r>
    </w:p>
    <w:p w14:paraId="134A33D8" w14:textId="77777777" w:rsidR="00A278DF" w:rsidRPr="00F473B0" w:rsidRDefault="00A278DF" w:rsidP="00E31F6F">
      <w:pPr>
        <w:pStyle w:val="SOPLevel2"/>
        <w:spacing w:line="276" w:lineRule="auto"/>
        <w:rPr>
          <w:sz w:val="22"/>
          <w:szCs w:val="22"/>
        </w:rPr>
      </w:pPr>
      <w:r w:rsidRPr="00F473B0">
        <w:rPr>
          <w:sz w:val="22"/>
          <w:szCs w:val="22"/>
        </w:rPr>
        <w:t>HRP-857 - LETTER - Acknowledge External IRB</w:t>
      </w:r>
    </w:p>
    <w:p w14:paraId="67BFD6E7" w14:textId="77777777" w:rsidR="00326316" w:rsidRPr="00F473B0" w:rsidRDefault="00326316" w:rsidP="00E31F6F">
      <w:pPr>
        <w:pStyle w:val="SOPLevel1"/>
        <w:spacing w:line="276" w:lineRule="auto"/>
        <w:rPr>
          <w:rFonts w:cs="Arial"/>
          <w:sz w:val="22"/>
          <w:szCs w:val="22"/>
        </w:rPr>
      </w:pPr>
      <w:r w:rsidRPr="00F473B0">
        <w:rPr>
          <w:rFonts w:cs="Arial"/>
          <w:sz w:val="22"/>
          <w:szCs w:val="22"/>
        </w:rPr>
        <w:t>REFERENCES</w:t>
      </w:r>
    </w:p>
    <w:p w14:paraId="47C4A902" w14:textId="5A0526A4" w:rsidR="002B681F" w:rsidRPr="00F473B0" w:rsidRDefault="003F4813" w:rsidP="00E31F6F">
      <w:pPr>
        <w:pStyle w:val="SOPLevel2"/>
        <w:spacing w:line="276" w:lineRule="auto"/>
        <w:rPr>
          <w:rFonts w:cs="Arial"/>
          <w:sz w:val="22"/>
          <w:szCs w:val="22"/>
        </w:rPr>
      </w:pPr>
      <w:r w:rsidRPr="00F473B0">
        <w:rPr>
          <w:rFonts w:cs="Arial"/>
          <w:sz w:val="22"/>
          <w:szCs w:val="22"/>
        </w:rPr>
        <w:t>None</w:t>
      </w:r>
    </w:p>
    <w:p w14:paraId="555A224F" w14:textId="0ADB1C87" w:rsidR="00A65C61" w:rsidRPr="0068679E" w:rsidRDefault="00A65C61" w:rsidP="0068679E">
      <w:pPr>
        <w:pStyle w:val="SOPLevel2"/>
        <w:numPr>
          <w:ilvl w:val="0"/>
          <w:numId w:val="0"/>
        </w:numPr>
        <w:spacing w:line="276" w:lineRule="auto"/>
        <w:ind w:left="576" w:hanging="216"/>
        <w:rPr>
          <w:sz w:val="22"/>
          <w:szCs w:val="28"/>
        </w:rPr>
      </w:pPr>
    </w:p>
    <w:sectPr w:rsidR="00A65C61" w:rsidRPr="0068679E" w:rsidSect="00BF3AB0">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A21D" w14:textId="77777777" w:rsidR="00372B1F" w:rsidRDefault="00372B1F" w:rsidP="00855EE6">
      <w:pPr>
        <w:spacing w:after="0" w:line="240" w:lineRule="auto"/>
      </w:pPr>
      <w:r>
        <w:separator/>
      </w:r>
    </w:p>
  </w:endnote>
  <w:endnote w:type="continuationSeparator" w:id="0">
    <w:p w14:paraId="536D3563" w14:textId="77777777" w:rsidR="00372B1F" w:rsidRDefault="00372B1F"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76C57140" w14:textId="77777777" w:rsidR="00270A13" w:rsidRPr="00276526" w:rsidRDefault="007F27D0" w:rsidP="00270A13">
    <w:pPr>
      <w:pStyle w:val="Footer"/>
      <w:jc w:val="center"/>
    </w:pPr>
    <w:r w:rsidRPr="00276526">
      <w:rPr>
        <w:b/>
        <w:bCs/>
      </w:rPr>
      <w:t>Huron HRPP Toolkit</w:t>
    </w:r>
    <w:r>
      <w:rPr>
        <w:b/>
        <w:bCs/>
      </w:rPr>
      <w:t xml:space="preserve"> </w:t>
    </w:r>
    <w:r w:rsidRPr="00276526">
      <w:rPr>
        <w:b/>
        <w:bCs/>
      </w:rPr>
      <w:t>©</w:t>
    </w:r>
    <w:r w:rsidR="00096661">
      <w:rPr>
        <w:b/>
        <w:bCs/>
      </w:rPr>
      <w:t xml:space="preserve"> </w:t>
    </w:r>
    <w:r>
      <w:rPr>
        <w:b/>
        <w:bCs/>
      </w:rPr>
      <w:t>2024</w:t>
    </w:r>
    <w:r w:rsidRPr="00276526">
      <w:rPr>
        <w:b/>
        <w:bCs/>
      </w:rPr>
      <w:t xml:space="preserve"> </w:t>
    </w:r>
    <w:r>
      <w:rPr>
        <w:b/>
        <w:bCs/>
      </w:rPr>
      <w:t>Version 5.2</w:t>
    </w:r>
    <w:r w:rsidR="00270A13">
      <w:rPr>
        <w:b/>
        <w:bCs/>
      </w:rPr>
      <w:t xml:space="preserve"> </w:t>
    </w:r>
    <w:r w:rsidR="00270A13" w:rsidRPr="00276526">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CD5F" w14:textId="77777777" w:rsidR="008266DD" w:rsidRDefault="008266DD" w:rsidP="008266D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6FCFD05" w14:textId="77777777" w:rsidR="00270A13" w:rsidRPr="00276526" w:rsidRDefault="007F27D0" w:rsidP="00270A13">
    <w:pPr>
      <w:pStyle w:val="Footer"/>
      <w:jc w:val="center"/>
    </w:pPr>
    <w:r w:rsidRPr="00276526">
      <w:rPr>
        <w:b/>
        <w:bCs/>
      </w:rPr>
      <w:t>Huron HRPP Toolkit</w:t>
    </w:r>
    <w:r>
      <w:rPr>
        <w:b/>
        <w:bCs/>
      </w:rPr>
      <w:t xml:space="preserve"> </w:t>
    </w:r>
    <w:r w:rsidRPr="00276526">
      <w:rPr>
        <w:b/>
        <w:bCs/>
      </w:rPr>
      <w:t>©</w:t>
    </w:r>
    <w:r w:rsidR="00096661">
      <w:rPr>
        <w:b/>
        <w:bCs/>
      </w:rPr>
      <w:t xml:space="preserve"> </w:t>
    </w:r>
    <w:r>
      <w:rPr>
        <w:b/>
        <w:bCs/>
      </w:rPr>
      <w:t>2024</w:t>
    </w:r>
    <w:r w:rsidRPr="00276526">
      <w:rPr>
        <w:b/>
        <w:bCs/>
      </w:rPr>
      <w:t xml:space="preserve"> </w:t>
    </w:r>
    <w:r>
      <w:rPr>
        <w:b/>
        <w:bCs/>
      </w:rPr>
      <w:t>Version 5.2</w:t>
    </w:r>
    <w:r w:rsidR="00270A13">
      <w:rPr>
        <w:b/>
        <w:bCs/>
      </w:rPr>
      <w:t xml:space="preserve"> </w:t>
    </w:r>
    <w:r w:rsidR="00270A13"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906E" w14:textId="77777777" w:rsidR="00372B1F" w:rsidRDefault="00372B1F" w:rsidP="00855EE6">
      <w:pPr>
        <w:spacing w:after="0" w:line="240" w:lineRule="auto"/>
      </w:pPr>
      <w:r>
        <w:separator/>
      </w:r>
    </w:p>
  </w:footnote>
  <w:footnote w:type="continuationSeparator" w:id="0">
    <w:p w14:paraId="341EF769" w14:textId="77777777" w:rsidR="00372B1F" w:rsidRDefault="00372B1F"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76B65D7B"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871D" w14:textId="12E20D42" w:rsidR="00AC7632" w:rsidRPr="00AC7632" w:rsidRDefault="00AC7632" w:rsidP="00AC7632">
    <w:pPr>
      <w:pStyle w:val="Header"/>
      <w:jc w:val="center"/>
    </w:pPr>
    <w:r w:rsidRPr="00AC7632">
      <w:rPr>
        <w:noProof/>
      </w:rPr>
      <w:drawing>
        <wp:inline distT="0" distB="0" distL="0" distR="0" wp14:anchorId="100F612C" wp14:editId="32E77DD6">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5D8FD60B" w14:textId="23BF2ADE" w:rsidR="00BF3AB0" w:rsidRDefault="00BF3AB0" w:rsidP="00C03D28">
    <w:pPr>
      <w:pStyle w:val="Header"/>
      <w:jc w:val="center"/>
    </w:pPr>
  </w:p>
  <w:p w14:paraId="27BAB176" w14:textId="77777777" w:rsidR="007A1339" w:rsidRDefault="007A1339" w:rsidP="00C03D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57940"/>
    <w:multiLevelType w:val="hybridMultilevel"/>
    <w:tmpl w:val="B12EE4A0"/>
    <w:lvl w:ilvl="0" w:tplc="CF3E14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61D78"/>
    <w:multiLevelType w:val="multilevel"/>
    <w:tmpl w:val="59C2CB0C"/>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4"/>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4"/>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2"/>
  </w:num>
  <w:num w:numId="2" w16cid:durableId="1797285813">
    <w:abstractNumId w:val="3"/>
  </w:num>
  <w:num w:numId="3" w16cid:durableId="407774687">
    <w:abstractNumId w:val="0"/>
  </w:num>
  <w:num w:numId="4" w16cid:durableId="94054603">
    <w:abstractNumId w:val="4"/>
  </w:num>
  <w:num w:numId="5" w16cid:durableId="619919053">
    <w:abstractNumId w:val="1"/>
  </w:num>
  <w:num w:numId="6" w16cid:durableId="832373641">
    <w:abstractNumId w:val="4"/>
  </w:num>
  <w:num w:numId="7" w16cid:durableId="2045671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0D11"/>
    <w:rsid w:val="00012BC0"/>
    <w:rsid w:val="00025EF9"/>
    <w:rsid w:val="00045914"/>
    <w:rsid w:val="000561D5"/>
    <w:rsid w:val="00073852"/>
    <w:rsid w:val="00082AFF"/>
    <w:rsid w:val="00093E04"/>
    <w:rsid w:val="00095BC7"/>
    <w:rsid w:val="00096661"/>
    <w:rsid w:val="00097C68"/>
    <w:rsid w:val="000B1B90"/>
    <w:rsid w:val="000E220B"/>
    <w:rsid w:val="000F5F1B"/>
    <w:rsid w:val="00112F1A"/>
    <w:rsid w:val="0011374B"/>
    <w:rsid w:val="00124B29"/>
    <w:rsid w:val="00136502"/>
    <w:rsid w:val="00150F7C"/>
    <w:rsid w:val="001A7D9E"/>
    <w:rsid w:val="001C11DA"/>
    <w:rsid w:val="002057A8"/>
    <w:rsid w:val="00216912"/>
    <w:rsid w:val="002527D6"/>
    <w:rsid w:val="00270A13"/>
    <w:rsid w:val="00272E9B"/>
    <w:rsid w:val="00294722"/>
    <w:rsid w:val="002A0DD4"/>
    <w:rsid w:val="002A607D"/>
    <w:rsid w:val="002B681F"/>
    <w:rsid w:val="002C5112"/>
    <w:rsid w:val="002C5E23"/>
    <w:rsid w:val="002E06A6"/>
    <w:rsid w:val="00303851"/>
    <w:rsid w:val="00313983"/>
    <w:rsid w:val="00326316"/>
    <w:rsid w:val="00326970"/>
    <w:rsid w:val="0035722D"/>
    <w:rsid w:val="003717B9"/>
    <w:rsid w:val="00372B1F"/>
    <w:rsid w:val="00376FA0"/>
    <w:rsid w:val="00397D6B"/>
    <w:rsid w:val="003A6AC3"/>
    <w:rsid w:val="003E5AE2"/>
    <w:rsid w:val="003F4813"/>
    <w:rsid w:val="003F5402"/>
    <w:rsid w:val="003F638D"/>
    <w:rsid w:val="00413B76"/>
    <w:rsid w:val="00432636"/>
    <w:rsid w:val="00433C87"/>
    <w:rsid w:val="004714CE"/>
    <w:rsid w:val="00476F28"/>
    <w:rsid w:val="00494789"/>
    <w:rsid w:val="004B05DE"/>
    <w:rsid w:val="004E2CCD"/>
    <w:rsid w:val="004E5A02"/>
    <w:rsid w:val="00512CDD"/>
    <w:rsid w:val="00532CB9"/>
    <w:rsid w:val="00551E34"/>
    <w:rsid w:val="005542FE"/>
    <w:rsid w:val="00562593"/>
    <w:rsid w:val="00574247"/>
    <w:rsid w:val="0059053B"/>
    <w:rsid w:val="005B5B7A"/>
    <w:rsid w:val="005D0EC6"/>
    <w:rsid w:val="005E2530"/>
    <w:rsid w:val="005E7206"/>
    <w:rsid w:val="00612FDA"/>
    <w:rsid w:val="00615856"/>
    <w:rsid w:val="0062282F"/>
    <w:rsid w:val="00625EFE"/>
    <w:rsid w:val="00636276"/>
    <w:rsid w:val="00650A58"/>
    <w:rsid w:val="00675EB8"/>
    <w:rsid w:val="0068679E"/>
    <w:rsid w:val="006946BD"/>
    <w:rsid w:val="006C3173"/>
    <w:rsid w:val="006D0C08"/>
    <w:rsid w:val="006F23D2"/>
    <w:rsid w:val="00710AA2"/>
    <w:rsid w:val="00711495"/>
    <w:rsid w:val="00711A12"/>
    <w:rsid w:val="007469E0"/>
    <w:rsid w:val="00772A98"/>
    <w:rsid w:val="007747D2"/>
    <w:rsid w:val="0079343F"/>
    <w:rsid w:val="007A1339"/>
    <w:rsid w:val="007D4D5C"/>
    <w:rsid w:val="007F27D0"/>
    <w:rsid w:val="00821C23"/>
    <w:rsid w:val="008266DD"/>
    <w:rsid w:val="0084152D"/>
    <w:rsid w:val="00853835"/>
    <w:rsid w:val="00854E6A"/>
    <w:rsid w:val="00855EE6"/>
    <w:rsid w:val="0086083E"/>
    <w:rsid w:val="00860F9E"/>
    <w:rsid w:val="00872DA6"/>
    <w:rsid w:val="00884C4E"/>
    <w:rsid w:val="00892392"/>
    <w:rsid w:val="00893D51"/>
    <w:rsid w:val="008B0231"/>
    <w:rsid w:val="008B32E5"/>
    <w:rsid w:val="008B3D20"/>
    <w:rsid w:val="008C3831"/>
    <w:rsid w:val="008E1690"/>
    <w:rsid w:val="00915462"/>
    <w:rsid w:val="00917358"/>
    <w:rsid w:val="009C1EE8"/>
    <w:rsid w:val="009D1629"/>
    <w:rsid w:val="00A159E6"/>
    <w:rsid w:val="00A278DF"/>
    <w:rsid w:val="00A65C61"/>
    <w:rsid w:val="00AA6D1B"/>
    <w:rsid w:val="00AC2F0C"/>
    <w:rsid w:val="00AC7632"/>
    <w:rsid w:val="00B0720C"/>
    <w:rsid w:val="00B23768"/>
    <w:rsid w:val="00B23D93"/>
    <w:rsid w:val="00B2613D"/>
    <w:rsid w:val="00B4192F"/>
    <w:rsid w:val="00B54DF7"/>
    <w:rsid w:val="00B61F4A"/>
    <w:rsid w:val="00B9034F"/>
    <w:rsid w:val="00B91E10"/>
    <w:rsid w:val="00BB2AC7"/>
    <w:rsid w:val="00BF2F85"/>
    <w:rsid w:val="00BF3AB0"/>
    <w:rsid w:val="00C03D28"/>
    <w:rsid w:val="00C11900"/>
    <w:rsid w:val="00C15737"/>
    <w:rsid w:val="00C21BDF"/>
    <w:rsid w:val="00C43B1A"/>
    <w:rsid w:val="00C536C2"/>
    <w:rsid w:val="00C75CAF"/>
    <w:rsid w:val="00C97E43"/>
    <w:rsid w:val="00CB1E53"/>
    <w:rsid w:val="00CD6AD6"/>
    <w:rsid w:val="00CE106A"/>
    <w:rsid w:val="00CF1DFE"/>
    <w:rsid w:val="00D35E6A"/>
    <w:rsid w:val="00D37261"/>
    <w:rsid w:val="00D623FF"/>
    <w:rsid w:val="00E0288C"/>
    <w:rsid w:val="00E03D8D"/>
    <w:rsid w:val="00E31F6F"/>
    <w:rsid w:val="00E33993"/>
    <w:rsid w:val="00E33C34"/>
    <w:rsid w:val="00E34769"/>
    <w:rsid w:val="00E71B12"/>
    <w:rsid w:val="00EA07F9"/>
    <w:rsid w:val="00EA244A"/>
    <w:rsid w:val="00EE39FA"/>
    <w:rsid w:val="00EE3D9A"/>
    <w:rsid w:val="00EF38FA"/>
    <w:rsid w:val="00EF642F"/>
    <w:rsid w:val="00F116D8"/>
    <w:rsid w:val="00F21D47"/>
    <w:rsid w:val="00F40567"/>
    <w:rsid w:val="00F473B0"/>
    <w:rsid w:val="00F84AEF"/>
    <w:rsid w:val="00F96985"/>
    <w:rsid w:val="00FB7A8D"/>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83749F6-0C2F-4870-AD82-722BEB9E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2B681F"/>
    <w:pPr>
      <w:spacing w:line="240" w:lineRule="auto"/>
      <w:jc w:val="center"/>
    </w:pPr>
    <w:rPr>
      <w:rFonts w:ascii="Arial" w:hAnsi="Arial" w:cs="Arial"/>
      <w:b/>
      <w:sz w:val="36"/>
      <w:szCs w:val="36"/>
    </w:rPr>
  </w:style>
  <w:style w:type="paragraph" w:customStyle="1" w:styleId="SectionHeading-HCG">
    <w:name w:val="Section Heading - HCG"/>
    <w:basedOn w:val="DocumentTitle-HCG"/>
    <w:link w:val="SectionHeading-HCGChar"/>
    <w:qFormat/>
    <w:rsid w:val="002A0DD4"/>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DocumentTitle-HCGChar">
    <w:name w:val="Document Title - HCG Char"/>
    <w:basedOn w:val="DefaultParagraphFont"/>
    <w:link w:val="DocumentTitle-HCG"/>
    <w:rsid w:val="002B681F"/>
    <w:rPr>
      <w:rFonts w:ascii="Arial" w:hAnsi="Arial" w:cs="Arial"/>
      <w:b/>
      <w:sz w:val="36"/>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2A0DD4"/>
    <w:rPr>
      <w:rFonts w:ascii="Arial" w:hAnsi="Arial" w:cs="Arial"/>
      <w:b/>
      <w:bCs/>
      <w:caps/>
      <w:sz w:val="24"/>
      <w:szCs w:val="24"/>
      <w:shd w:val="pct12" w:color="auto" w:fill="auto"/>
    </w:rPr>
  </w:style>
  <w:style w:type="paragraph" w:customStyle="1" w:styleId="PrimarySectionText-HCG">
    <w:name w:val="Primary Section Text - HCG"/>
    <w:basedOn w:val="Normal"/>
    <w:qFormat/>
    <w:rsid w:val="0086083E"/>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rsid w:val="00893D51"/>
    <w:pPr>
      <w:spacing w:after="120" w:line="324" w:lineRule="auto"/>
      <w:ind w:left="864" w:hanging="288"/>
      <w:contextualSpacing/>
    </w:pPr>
    <w:rPr>
      <w:rFonts w:ascii="Arial" w:hAnsi="Arial"/>
      <w:sz w:val="24"/>
    </w:rPr>
  </w:style>
  <w:style w:type="paragraph" w:customStyle="1" w:styleId="SecondarySub-SectionText-HCG">
    <w:name w:val="Secondary Sub-Section Text - HCG"/>
    <w:basedOn w:val="Normal"/>
    <w:link w:val="SecondarySub-SectionText-HCGChar"/>
    <w:qFormat/>
    <w:rsid w:val="00E0288C"/>
    <w:pPr>
      <w:spacing w:after="120" w:line="324" w:lineRule="auto"/>
      <w:ind w:left="1728" w:hanging="288"/>
      <w:contextualSpacing/>
    </w:pPr>
    <w:rPr>
      <w:rFonts w:ascii="Arial" w:hAnsi="Arial"/>
      <w:sz w:val="24"/>
    </w:rPr>
  </w:style>
  <w:style w:type="character" w:customStyle="1" w:styleId="Sub-SectionText-HCGChar">
    <w:name w:val="Sub-Section Text - HCG Char"/>
    <w:basedOn w:val="DefaultParagraphFont"/>
    <w:link w:val="Sub-SectionText-HCG"/>
    <w:rsid w:val="00893D51"/>
    <w:rPr>
      <w:rFonts w:ascii="Arial" w:hAnsi="Arial"/>
      <w:sz w:val="24"/>
    </w:rPr>
  </w:style>
  <w:style w:type="character" w:customStyle="1" w:styleId="SecondarySub-SectionText-HCGChar">
    <w:name w:val="Secondary Sub-Section Text - HCG Char"/>
    <w:basedOn w:val="DefaultParagraphFont"/>
    <w:link w:val="SecondarySub-SectionText-HCG"/>
    <w:rsid w:val="00E0288C"/>
    <w:rPr>
      <w:rFonts w:ascii="Arial" w:hAnsi="Arial"/>
      <w:sz w:val="24"/>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FootnoteReference">
    <w:name w:val="footnote reference"/>
    <w:rsid w:val="00F96985"/>
    <w:rPr>
      <w:vertAlign w:val="superscript"/>
    </w:rPr>
  </w:style>
  <w:style w:type="paragraph" w:styleId="FootnoteText">
    <w:name w:val="footnote text"/>
    <w:basedOn w:val="Normal"/>
    <w:link w:val="FootnoteTextChar"/>
    <w:rsid w:val="00F9698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F96985"/>
    <w:rPr>
      <w:rFonts w:ascii="Times New Roman" w:eastAsia="Times New Roman" w:hAnsi="Times New Roman" w:cs="Times New Roman"/>
      <w:sz w:val="20"/>
      <w:szCs w:val="24"/>
    </w:rPr>
  </w:style>
  <w:style w:type="paragraph" w:customStyle="1" w:styleId="PrimarySectionTextNohangingindent-HCG">
    <w:name w:val="Primary Section Text (No hanging indent) - HCG"/>
    <w:basedOn w:val="PrimarySectionText-HCG"/>
    <w:link w:val="PrimarySectionTextNohangingindent-HCGChar"/>
    <w:qFormat/>
    <w:rsid w:val="007A1339"/>
    <w:pPr>
      <w:spacing w:after="0" w:line="276" w:lineRule="auto"/>
      <w:ind w:left="0" w:firstLine="0"/>
      <w:jc w:val="center"/>
    </w:pPr>
    <w:rPr>
      <w:rFonts w:cs="Arial"/>
      <w:sz w:val="22"/>
    </w:rPr>
  </w:style>
  <w:style w:type="character" w:customStyle="1" w:styleId="PrimarySectionTextNohangingindent-HCGChar">
    <w:name w:val="Primary Section Text (No hanging indent) - HCG Char"/>
    <w:basedOn w:val="DefaultParagraphFont"/>
    <w:link w:val="PrimarySectionTextNohangingindent-HCG"/>
    <w:rsid w:val="007A1339"/>
    <w:rPr>
      <w:rFonts w:ascii="Arial" w:hAnsi="Arial" w:cs="Arial"/>
    </w:rPr>
  </w:style>
  <w:style w:type="paragraph" w:styleId="Revision">
    <w:name w:val="Revision"/>
    <w:hidden/>
    <w:uiPriority w:val="99"/>
    <w:semiHidden/>
    <w:rsid w:val="00E71B12"/>
    <w:pPr>
      <w:spacing w:after="0" w:line="240" w:lineRule="auto"/>
    </w:pPr>
  </w:style>
  <w:style w:type="paragraph" w:styleId="NormalWeb">
    <w:name w:val="Normal (Web)"/>
    <w:basedOn w:val="Normal"/>
    <w:uiPriority w:val="99"/>
    <w:semiHidden/>
    <w:unhideWhenUsed/>
    <w:rsid w:val="00AC76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3519">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D42AC-4B7D-4A79-A6B3-37D11F95F81A}">
  <ds:schemaRefs>
    <ds:schemaRef ds:uri="http://schemas.microsoft.com/sharepoint/v3/contenttype/forms"/>
  </ds:schemaRefs>
</ds:datastoreItem>
</file>

<file path=customXml/itemProps2.xml><?xml version="1.0" encoding="utf-8"?>
<ds:datastoreItem xmlns:ds="http://schemas.openxmlformats.org/officeDocument/2006/customXml" ds:itemID="{5FDBDFE4-B2EC-4E4A-9499-E087A384B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5153C-DABD-4386-9FBB-7C7A079149FF}">
  <ds:schemaRefs>
    <ds:schemaRef ds:uri="http://purl.org/dc/dcmitype/"/>
    <ds:schemaRef ds:uri="http://schemas.microsoft.com/office/2006/metadata/properties"/>
    <ds:schemaRef ds:uri="http://purl.org/dc/terms/"/>
    <ds:schemaRef ds:uri="be7ac594-3fae-45a5-acf2-6503baaf7c5f"/>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4</cp:revision>
  <dcterms:created xsi:type="dcterms:W3CDTF">2026-06-12T19:51:00Z</dcterms:created>
  <dcterms:modified xsi:type="dcterms:W3CDTF">2026-06-16T16:36:00Z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y fmtid="{D5CDD505-2E9C-101B-9397-08002B2CF9AE}" pid="3" name="MediaServiceImageTags">
    <vt:lpwstr/>
  </property>
</Properties>
</file>