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4A475682" w:rsidR="00E77A8F" w:rsidRDefault="004938FE">
      <w:pPr>
        <w:pStyle w:val="PrimarySectionTextNohangingindent-HCG"/>
        <w:rPr>
          <w:sz w:val="24"/>
          <w:szCs w:val="24"/>
        </w:rPr>
      </w:pPr>
      <w:r>
        <w:rPr>
          <w:sz w:val="24"/>
          <w:szCs w:val="24"/>
        </w:rPr>
        <w:t xml:space="preserve">HRP-803 | </w:t>
      </w:r>
      <w:r w:rsidR="00A0728B">
        <w:rPr>
          <w:sz w:val="24"/>
          <w:szCs w:val="24"/>
        </w:rPr>
        <w:t>06/1</w:t>
      </w:r>
      <w:r w:rsidR="00AF0A1E">
        <w:rPr>
          <w:sz w:val="24"/>
          <w:szCs w:val="24"/>
        </w:rPr>
        <w:t>5</w:t>
      </w:r>
      <w:r w:rsidR="003B3C04">
        <w:rPr>
          <w:sz w:val="24"/>
          <w:szCs w:val="24"/>
        </w:rPr>
        <w:t xml:space="preserve">/2026 </w:t>
      </w:r>
      <w:r>
        <w:rPr>
          <w:sz w:val="24"/>
          <w:szCs w:val="24"/>
        </w:rPr>
        <w:t xml:space="preserve">| Author: </w:t>
      </w:r>
      <w:r w:rsidR="003B3C04">
        <w:rPr>
          <w:sz w:val="24"/>
          <w:szCs w:val="24"/>
        </w:rPr>
        <w:t xml:space="preserve">Huron; J. Beck; H. </w:t>
      </w:r>
      <w:r w:rsidR="00A0728B">
        <w:rPr>
          <w:sz w:val="24"/>
          <w:szCs w:val="24"/>
        </w:rPr>
        <w:t>Phillips |</w:t>
      </w:r>
      <w:r>
        <w:rPr>
          <w:sz w:val="24"/>
          <w:szCs w:val="24"/>
        </w:rPr>
        <w:t xml:space="preserve"> Approver: </w:t>
      </w:r>
      <w:r w:rsidR="003B3C04">
        <w:rPr>
          <w:sz w:val="24"/>
          <w:szCs w:val="24"/>
        </w:rPr>
        <w:t>D. Durbin</w:t>
      </w:r>
    </w:p>
    <w:p w14:paraId="17907A0F" w14:textId="77777777" w:rsidR="003B3C04" w:rsidRDefault="003B3C04" w:rsidP="00A0728B">
      <w:pPr>
        <w:pStyle w:val="DocumentTitle-HCG"/>
        <w:spacing w:after="0"/>
        <w:rPr>
          <w:szCs w:val="32"/>
        </w:rPr>
      </w:pPr>
    </w:p>
    <w:p w14:paraId="55F8BD4C" w14:textId="10E40B41" w:rsidR="00E77A8F" w:rsidRDefault="004938FE" w:rsidP="00A0728B">
      <w:pPr>
        <w:pStyle w:val="DocumentTitle-HCG"/>
        <w:spacing w:after="0"/>
        <w:rPr>
          <w:szCs w:val="32"/>
        </w:rPr>
      </w:pPr>
      <w:r>
        <w:rPr>
          <w:szCs w:val="32"/>
        </w:rPr>
        <w:t>SOP: Reliance Pre-Review</w:t>
      </w:r>
    </w:p>
    <w:p w14:paraId="410BFD1D" w14:textId="77777777" w:rsidR="00E77A8F" w:rsidRDefault="00E77A8F">
      <w:pPr>
        <w:pStyle w:val="DocumentTitle-HCG"/>
        <w:rPr>
          <w:szCs w:val="32"/>
        </w:rPr>
      </w:pPr>
    </w:p>
    <w:p w14:paraId="3803E12C" w14:textId="77777777" w:rsidR="00E77A8F" w:rsidRPr="00C31C67" w:rsidRDefault="004938FE" w:rsidP="00534C47">
      <w:pPr>
        <w:pStyle w:val="SOPLevel1"/>
        <w:spacing w:before="120" w:after="120" w:line="276" w:lineRule="auto"/>
        <w:rPr>
          <w:rFonts w:cs="Arial"/>
          <w:sz w:val="22"/>
          <w:szCs w:val="22"/>
        </w:rPr>
      </w:pPr>
      <w:bookmarkStart w:id="0" w:name="_Hlk87535749"/>
      <w:r w:rsidRPr="00C31C67">
        <w:rPr>
          <w:rFonts w:cs="Arial"/>
          <w:sz w:val="22"/>
          <w:szCs w:val="22"/>
        </w:rPr>
        <w:t>PURPOSE</w:t>
      </w:r>
    </w:p>
    <w:p w14:paraId="07E2246A" w14:textId="77777777" w:rsidR="00E77A8F" w:rsidRPr="00C31C67" w:rsidRDefault="004938FE" w:rsidP="00534C47">
      <w:pPr>
        <w:pStyle w:val="SOPLevel2"/>
        <w:spacing w:line="276" w:lineRule="auto"/>
        <w:rPr>
          <w:rFonts w:cs="Arial"/>
          <w:sz w:val="22"/>
          <w:szCs w:val="22"/>
        </w:rPr>
      </w:pPr>
      <w:r w:rsidRPr="00C31C67">
        <w:rPr>
          <w:rFonts w:cs="Arial"/>
          <w:sz w:val="22"/>
          <w:szCs w:val="22"/>
        </w:rPr>
        <w:t xml:space="preserve">The purpose of this process is to conduct pre-review for submissions where this institution is being asked to rely on an external IRB, or where this institution is asked to assume IRB oversight of external </w:t>
      </w:r>
      <w:r w:rsidRPr="00C31C67">
        <w:rPr>
          <w:rFonts w:cs="Arial"/>
          <w:sz w:val="22"/>
          <w:szCs w:val="22"/>
          <w:u w:val="double"/>
        </w:rPr>
        <w:t>Participating Sites (pSite)</w:t>
      </w:r>
      <w:r w:rsidRPr="00C31C67">
        <w:rPr>
          <w:rFonts w:cs="Arial"/>
          <w:sz w:val="22"/>
          <w:szCs w:val="22"/>
        </w:rPr>
        <w:t xml:space="preserve">. </w:t>
      </w:r>
    </w:p>
    <w:p w14:paraId="099B984E" w14:textId="77777777" w:rsidR="00E77A8F" w:rsidRPr="00C31C67" w:rsidRDefault="004938FE" w:rsidP="00534C47">
      <w:pPr>
        <w:pStyle w:val="SOPLevel2"/>
        <w:spacing w:line="276" w:lineRule="auto"/>
        <w:rPr>
          <w:rFonts w:cs="Arial"/>
          <w:sz w:val="22"/>
          <w:szCs w:val="22"/>
        </w:rPr>
      </w:pPr>
      <w:r w:rsidRPr="00C31C67">
        <w:rPr>
          <w:rFonts w:cs="Arial"/>
          <w:sz w:val="22"/>
          <w:szCs w:val="22"/>
        </w:rPr>
        <w:t xml:space="preserve">This process begins when a request to rely or cede oversight is submitted for pre-review.  </w:t>
      </w:r>
    </w:p>
    <w:p w14:paraId="312E98BE" w14:textId="77777777" w:rsidR="00E77A8F" w:rsidRPr="00C31C67" w:rsidRDefault="004938FE" w:rsidP="00534C47">
      <w:pPr>
        <w:pStyle w:val="SOPLevel2"/>
        <w:spacing w:line="276" w:lineRule="auto"/>
        <w:rPr>
          <w:rFonts w:cs="Arial"/>
          <w:sz w:val="22"/>
          <w:szCs w:val="22"/>
        </w:rPr>
      </w:pPr>
      <w:r w:rsidRPr="00C31C67">
        <w:rPr>
          <w:rFonts w:cs="Arial"/>
          <w:sz w:val="22"/>
          <w:szCs w:val="22"/>
        </w:rPr>
        <w:t xml:space="preserve">This process ends when reliance on the external IRB is confirmed or this institution confirms it will assume oversight for external </w:t>
      </w:r>
      <w:r w:rsidRPr="00C31C67">
        <w:rPr>
          <w:rFonts w:cs="Arial"/>
          <w:sz w:val="22"/>
          <w:szCs w:val="22"/>
          <w:u w:val="double"/>
        </w:rPr>
        <w:t>Participating Sites (pSite)</w:t>
      </w:r>
      <w:r w:rsidRPr="00C31C67">
        <w:rPr>
          <w:rFonts w:cs="Arial"/>
          <w:sz w:val="22"/>
          <w:szCs w:val="22"/>
        </w:rPr>
        <w:t xml:space="preserve">. </w:t>
      </w:r>
    </w:p>
    <w:p w14:paraId="63A67189" w14:textId="77777777" w:rsidR="00E77A8F" w:rsidRPr="00C31C67" w:rsidRDefault="004938FE" w:rsidP="00534C47">
      <w:pPr>
        <w:pStyle w:val="SOPLevel1"/>
        <w:spacing w:before="120" w:after="120" w:line="276" w:lineRule="auto"/>
        <w:rPr>
          <w:rFonts w:cs="Arial"/>
          <w:sz w:val="22"/>
          <w:szCs w:val="22"/>
        </w:rPr>
      </w:pPr>
      <w:r w:rsidRPr="00C31C67">
        <w:rPr>
          <w:rFonts w:cs="Arial"/>
          <w:sz w:val="22"/>
          <w:szCs w:val="22"/>
        </w:rPr>
        <w:t>REVISIONS FROM PREVIOUS VERSION</w:t>
      </w:r>
    </w:p>
    <w:p w14:paraId="086A53DC" w14:textId="77777777" w:rsidR="005110C8" w:rsidRDefault="00E7759C" w:rsidP="00A0728B">
      <w:pPr>
        <w:pStyle w:val="SOPLevel2"/>
        <w:spacing w:line="276" w:lineRule="auto"/>
        <w:rPr>
          <w:rFonts w:cs="Arial"/>
          <w:sz w:val="22"/>
          <w:szCs w:val="22"/>
        </w:rPr>
      </w:pPr>
      <w:r>
        <w:rPr>
          <w:rFonts w:cs="Arial"/>
          <w:sz w:val="22"/>
          <w:szCs w:val="22"/>
        </w:rPr>
        <w:t xml:space="preserve">Section 6- Materials: </w:t>
      </w:r>
      <w:r w:rsidR="005110C8">
        <w:rPr>
          <w:rFonts w:cs="Arial"/>
          <w:sz w:val="22"/>
          <w:szCs w:val="22"/>
        </w:rPr>
        <w:t xml:space="preserve">Corrected materials used and referenced </w:t>
      </w:r>
    </w:p>
    <w:p w14:paraId="74F74DB3" w14:textId="12AB9EB6" w:rsidR="00427369" w:rsidRDefault="00E7759C" w:rsidP="00A0728B">
      <w:pPr>
        <w:pStyle w:val="SOPLevel3"/>
        <w:spacing w:line="276" w:lineRule="auto"/>
        <w:rPr>
          <w:sz w:val="22"/>
          <w:szCs w:val="28"/>
        </w:rPr>
      </w:pPr>
      <w:r w:rsidRPr="00A0728B">
        <w:rPr>
          <w:sz w:val="22"/>
          <w:szCs w:val="28"/>
        </w:rPr>
        <w:t xml:space="preserve">Revised </w:t>
      </w:r>
      <w:r w:rsidR="00E94908">
        <w:rPr>
          <w:sz w:val="22"/>
          <w:szCs w:val="28"/>
        </w:rPr>
        <w:t>listed</w:t>
      </w:r>
      <w:r w:rsidR="00D26989" w:rsidRPr="00A0728B">
        <w:rPr>
          <w:sz w:val="22"/>
          <w:szCs w:val="28"/>
        </w:rPr>
        <w:t xml:space="preserve"> SOP </w:t>
      </w:r>
      <w:r w:rsidR="00547102" w:rsidRPr="00A0728B">
        <w:rPr>
          <w:sz w:val="22"/>
          <w:szCs w:val="28"/>
        </w:rPr>
        <w:t>from HRP-031</w:t>
      </w:r>
      <w:r w:rsidR="004938FE" w:rsidRPr="00A0728B">
        <w:rPr>
          <w:sz w:val="22"/>
          <w:szCs w:val="28"/>
        </w:rPr>
        <w:t xml:space="preserve"> – SOP – Non-Committee Review Preparation </w:t>
      </w:r>
      <w:r w:rsidR="00547102" w:rsidRPr="00A0728B">
        <w:rPr>
          <w:sz w:val="22"/>
          <w:szCs w:val="28"/>
        </w:rPr>
        <w:t>to reflect HRP-021 – SOP – Pre-Review</w:t>
      </w:r>
      <w:r w:rsidR="004938FE" w:rsidRPr="00A0728B">
        <w:rPr>
          <w:sz w:val="22"/>
          <w:szCs w:val="28"/>
        </w:rPr>
        <w:t xml:space="preserve"> mentioned in Section 5.0</w:t>
      </w:r>
      <w:r w:rsidR="00BC7BF2">
        <w:rPr>
          <w:sz w:val="22"/>
          <w:szCs w:val="28"/>
        </w:rPr>
        <w:t>.</w:t>
      </w:r>
    </w:p>
    <w:p w14:paraId="53743284" w14:textId="290C38F9" w:rsidR="00EA793F" w:rsidRDefault="005110C8" w:rsidP="00A0728B">
      <w:pPr>
        <w:pStyle w:val="SOPLevel3"/>
        <w:spacing w:line="276" w:lineRule="auto"/>
        <w:rPr>
          <w:sz w:val="22"/>
          <w:szCs w:val="28"/>
        </w:rPr>
      </w:pPr>
      <w:r w:rsidRPr="00A0728B">
        <w:rPr>
          <w:sz w:val="22"/>
          <w:szCs w:val="28"/>
        </w:rPr>
        <w:t>C</w:t>
      </w:r>
      <w:r w:rsidR="00CF0592" w:rsidRPr="00A0728B">
        <w:rPr>
          <w:sz w:val="22"/>
          <w:szCs w:val="28"/>
        </w:rPr>
        <w:t>orrected the name of HRP-401 A</w:t>
      </w:r>
      <w:r w:rsidR="00B8014A" w:rsidRPr="00A0728B">
        <w:rPr>
          <w:sz w:val="22"/>
          <w:szCs w:val="28"/>
        </w:rPr>
        <w:t xml:space="preserve"> – CHECKLIST – Ceding Pre-Review</w:t>
      </w:r>
      <w:r w:rsidR="00CF0592" w:rsidRPr="00A0728B">
        <w:rPr>
          <w:sz w:val="22"/>
          <w:szCs w:val="28"/>
        </w:rPr>
        <w:t xml:space="preserve"> to</w:t>
      </w:r>
      <w:r w:rsidR="0021039E" w:rsidRPr="00A0728B">
        <w:rPr>
          <w:sz w:val="22"/>
          <w:szCs w:val="28"/>
        </w:rPr>
        <w:t xml:space="preserve"> HRP-401A </w:t>
      </w:r>
      <w:r w:rsidR="00B8014A" w:rsidRPr="00A0728B">
        <w:rPr>
          <w:sz w:val="22"/>
          <w:szCs w:val="28"/>
        </w:rPr>
        <w:t>–</w:t>
      </w:r>
      <w:r w:rsidR="0021039E" w:rsidRPr="00A0728B">
        <w:rPr>
          <w:sz w:val="22"/>
          <w:szCs w:val="28"/>
        </w:rPr>
        <w:t xml:space="preserve"> WORK</w:t>
      </w:r>
      <w:r w:rsidR="00A5709B" w:rsidRPr="00A0728B">
        <w:rPr>
          <w:sz w:val="22"/>
          <w:szCs w:val="28"/>
        </w:rPr>
        <w:t>SHEET</w:t>
      </w:r>
      <w:r w:rsidR="00B8014A" w:rsidRPr="00A0728B">
        <w:rPr>
          <w:sz w:val="22"/>
          <w:szCs w:val="28"/>
        </w:rPr>
        <w:t xml:space="preserve"> – Ceding Pre-Review throughout the document</w:t>
      </w:r>
      <w:r w:rsidR="004938FE" w:rsidRPr="00A0728B">
        <w:rPr>
          <w:sz w:val="22"/>
          <w:szCs w:val="28"/>
        </w:rPr>
        <w:t>.</w:t>
      </w:r>
    </w:p>
    <w:p w14:paraId="2BAA7A69" w14:textId="2A8EC510" w:rsidR="0071526A" w:rsidRPr="00A0728B" w:rsidRDefault="0071526A" w:rsidP="00A0728B">
      <w:pPr>
        <w:pStyle w:val="SOPLevel3"/>
        <w:spacing w:line="276" w:lineRule="auto"/>
        <w:rPr>
          <w:sz w:val="22"/>
          <w:szCs w:val="28"/>
        </w:rPr>
      </w:pPr>
      <w:r w:rsidRPr="004F31BC">
        <w:rPr>
          <w:sz w:val="22"/>
          <w:szCs w:val="32"/>
        </w:rPr>
        <w:t xml:space="preserve">Revised listed SOP from </w:t>
      </w:r>
      <w:r w:rsidRPr="004F31BC">
        <w:rPr>
          <w:sz w:val="22"/>
          <w:szCs w:val="28"/>
        </w:rPr>
        <w:t>HRP-801 - SOP - Establishing Authorization Agreements to HRP-801 - SOP - Establishing Reliance Agreements</w:t>
      </w:r>
      <w:r>
        <w:rPr>
          <w:sz w:val="22"/>
          <w:szCs w:val="28"/>
        </w:rPr>
        <w:t>.</w:t>
      </w:r>
      <w:r w:rsidRPr="004F31BC">
        <w:rPr>
          <w:sz w:val="22"/>
          <w:szCs w:val="28"/>
        </w:rPr>
        <w:t xml:space="preserve"> </w:t>
      </w:r>
    </w:p>
    <w:p w14:paraId="5B07EE59" w14:textId="77777777" w:rsidR="00E77A8F" w:rsidRPr="00C31C67" w:rsidRDefault="004938FE" w:rsidP="00534C47">
      <w:pPr>
        <w:pStyle w:val="SOPLevel1"/>
        <w:spacing w:before="120" w:after="120" w:line="276" w:lineRule="auto"/>
        <w:rPr>
          <w:rFonts w:cs="Arial"/>
          <w:sz w:val="22"/>
          <w:szCs w:val="22"/>
        </w:rPr>
      </w:pPr>
      <w:r w:rsidRPr="00C31C67">
        <w:rPr>
          <w:rFonts w:cs="Arial"/>
          <w:sz w:val="22"/>
          <w:szCs w:val="22"/>
        </w:rPr>
        <w:t>POLICY</w:t>
      </w:r>
    </w:p>
    <w:p w14:paraId="5A4FB561" w14:textId="77777777" w:rsidR="00E77A8F" w:rsidRPr="00C31C67" w:rsidRDefault="004938FE" w:rsidP="00534C47">
      <w:pPr>
        <w:pStyle w:val="SOPLevel2"/>
        <w:spacing w:line="276" w:lineRule="auto"/>
        <w:rPr>
          <w:rFonts w:cs="Arial"/>
          <w:sz w:val="22"/>
          <w:szCs w:val="22"/>
        </w:rPr>
      </w:pPr>
      <w:r w:rsidRPr="00C31C67">
        <w:rPr>
          <w:rFonts w:cs="Arial"/>
          <w:sz w:val="22"/>
          <w:szCs w:val="22"/>
        </w:rPr>
        <w:t>Any institution located in the United States that is engaged in federally-funded cooperative research must rely upon approval by a single IRB for that portion of the research that is conducted in the United States. The reviewing IRB will be identified by the Federal department or agency supporting or conducting the research or proposed by the lead institution subject to the acceptance of the Federal department or agency supporting the research.</w:t>
      </w:r>
    </w:p>
    <w:p w14:paraId="3EEE3D67" w14:textId="4EF6A589" w:rsidR="00E77A8F" w:rsidRPr="00C31C67" w:rsidRDefault="004938FE" w:rsidP="00534C47">
      <w:pPr>
        <w:pStyle w:val="SOPLevel2"/>
        <w:spacing w:line="276" w:lineRule="auto"/>
        <w:rPr>
          <w:rFonts w:cs="Arial"/>
          <w:sz w:val="22"/>
          <w:szCs w:val="22"/>
        </w:rPr>
      </w:pPr>
      <w:r w:rsidRPr="00C31C67">
        <w:rPr>
          <w:rFonts w:cs="Arial"/>
          <w:sz w:val="22"/>
          <w:szCs w:val="22"/>
        </w:rPr>
        <w:t>An NIH funded study being conducted at more than one U.S. site involving non-exempt human subjects research may be subject to the </w:t>
      </w:r>
      <w:hyperlink r:id="rId11" w:history="1">
        <w:r w:rsidR="00E77A8F" w:rsidRPr="00C31C67">
          <w:rPr>
            <w:rFonts w:cs="Arial"/>
            <w:sz w:val="22"/>
            <w:szCs w:val="22"/>
          </w:rPr>
          <w:t>NIH Single IRB policy</w:t>
        </w:r>
      </w:hyperlink>
      <w:r w:rsidRPr="00C31C67">
        <w:rPr>
          <w:rFonts w:cs="Arial"/>
          <w:sz w:val="22"/>
          <w:szCs w:val="22"/>
        </w:rPr>
        <w:t> and/or the revised Common Rule cooperative research provision (</w:t>
      </w:r>
      <w:hyperlink r:id="rId12" w:anchor="se45.1.46_1114" w:history="1">
        <w:r w:rsidR="00E77A8F" w:rsidRPr="00C31C67">
          <w:rPr>
            <w:rFonts w:cs="Arial"/>
            <w:sz w:val="22"/>
            <w:szCs w:val="22"/>
          </w:rPr>
          <w:t>§46.114</w:t>
        </w:r>
      </w:hyperlink>
      <w:r w:rsidR="00BC5BA1" w:rsidRPr="00A0728B">
        <w:rPr>
          <w:rFonts w:cs="Arial"/>
          <w:sz w:val="22"/>
          <w:szCs w:val="22"/>
        </w:rPr>
        <w:t>)</w:t>
      </w:r>
      <w:r w:rsidR="00BC5BA1" w:rsidRPr="00A0728B">
        <w:rPr>
          <w:rStyle w:val="EndnoteReference"/>
          <w:rFonts w:cs="Arial"/>
          <w:sz w:val="22"/>
          <w:szCs w:val="22"/>
        </w:rPr>
        <w:endnoteReference w:id="1"/>
      </w:r>
      <w:r w:rsidR="00BC5BA1" w:rsidRPr="00A0728B">
        <w:rPr>
          <w:rFonts w:cs="Arial"/>
          <w:sz w:val="22"/>
          <w:szCs w:val="22"/>
        </w:rPr>
        <w:t>.</w:t>
      </w:r>
    </w:p>
    <w:p w14:paraId="54B67939" w14:textId="77777777" w:rsidR="00E77A8F" w:rsidRPr="00C31C67" w:rsidRDefault="004938FE" w:rsidP="00534C47">
      <w:pPr>
        <w:pStyle w:val="SOPLevel2"/>
        <w:spacing w:line="276" w:lineRule="auto"/>
        <w:rPr>
          <w:rFonts w:cs="Arial"/>
          <w:sz w:val="22"/>
          <w:szCs w:val="22"/>
        </w:rPr>
      </w:pPr>
      <w:r w:rsidRPr="00C31C67">
        <w:rPr>
          <w:rFonts w:cs="Arial"/>
          <w:sz w:val="22"/>
          <w:szCs w:val="22"/>
        </w:rPr>
        <w:t xml:space="preserve">Studies utilizing the NCI CIRB may be submitted directly to NCI CIRB without first requesting reliance. </w:t>
      </w:r>
    </w:p>
    <w:p w14:paraId="7755739E" w14:textId="77777777" w:rsidR="00E77A8F" w:rsidRPr="00C31C67" w:rsidRDefault="004938FE" w:rsidP="00534C47">
      <w:pPr>
        <w:pStyle w:val="SOPLevel1"/>
        <w:spacing w:before="120" w:after="120" w:line="276" w:lineRule="auto"/>
        <w:rPr>
          <w:rFonts w:cs="Arial"/>
          <w:sz w:val="22"/>
          <w:szCs w:val="22"/>
        </w:rPr>
      </w:pPr>
      <w:r w:rsidRPr="00C31C67">
        <w:rPr>
          <w:rFonts w:cs="Arial"/>
          <w:sz w:val="22"/>
          <w:szCs w:val="22"/>
        </w:rPr>
        <w:t>RESPONSIBILITIES</w:t>
      </w:r>
    </w:p>
    <w:p w14:paraId="24417487" w14:textId="5876787B" w:rsidR="00E77A8F" w:rsidRPr="00C31C67" w:rsidRDefault="004938FE" w:rsidP="00534C47">
      <w:pPr>
        <w:pStyle w:val="SOPLevel2"/>
        <w:spacing w:line="276" w:lineRule="auto"/>
        <w:rPr>
          <w:rFonts w:cs="Arial"/>
          <w:sz w:val="22"/>
          <w:szCs w:val="22"/>
        </w:rPr>
      </w:pPr>
      <w:r w:rsidRPr="00C31C67">
        <w:rPr>
          <w:rFonts w:cs="Arial"/>
          <w:sz w:val="22"/>
          <w:szCs w:val="22"/>
        </w:rPr>
        <w:t xml:space="preserve">The </w:t>
      </w:r>
      <w:r w:rsidR="00CB354E" w:rsidRPr="00C31C67">
        <w:rPr>
          <w:rFonts w:cs="Arial"/>
          <w:sz w:val="22"/>
          <w:szCs w:val="22"/>
        </w:rPr>
        <w:t xml:space="preserve">IRB staff members assigned to Reliance duties </w:t>
      </w:r>
      <w:r w:rsidRPr="00C31C67">
        <w:rPr>
          <w:rFonts w:cs="Arial"/>
          <w:sz w:val="22"/>
          <w:szCs w:val="22"/>
        </w:rPr>
        <w:t>generally carries out these procedures.</w:t>
      </w:r>
    </w:p>
    <w:p w14:paraId="7E2029E5" w14:textId="77777777" w:rsidR="00E77A8F" w:rsidRPr="00C31C67" w:rsidRDefault="004938FE" w:rsidP="00534C47">
      <w:pPr>
        <w:pStyle w:val="SOPLevel1"/>
        <w:spacing w:before="120" w:after="120" w:line="276" w:lineRule="auto"/>
        <w:rPr>
          <w:rFonts w:cs="Arial"/>
          <w:sz w:val="22"/>
          <w:szCs w:val="22"/>
        </w:rPr>
      </w:pPr>
      <w:r w:rsidRPr="00C31C67">
        <w:rPr>
          <w:rFonts w:cs="Arial"/>
          <w:sz w:val="22"/>
          <w:szCs w:val="22"/>
        </w:rPr>
        <w:t>PROCEDURE</w:t>
      </w:r>
    </w:p>
    <w:p w14:paraId="32F421A4" w14:textId="1BFA33E6" w:rsidR="00E77A8F" w:rsidRPr="00C31C67" w:rsidRDefault="004938FE" w:rsidP="00534C47">
      <w:pPr>
        <w:pStyle w:val="SOPLevel2"/>
        <w:spacing w:line="276" w:lineRule="auto"/>
        <w:ind w:left="576" w:hanging="216"/>
        <w:rPr>
          <w:rFonts w:cs="Arial"/>
          <w:sz w:val="22"/>
          <w:szCs w:val="22"/>
        </w:rPr>
      </w:pPr>
      <w:bookmarkStart w:id="1" w:name="_Hlk87538471"/>
      <w:r w:rsidRPr="00C31C67">
        <w:rPr>
          <w:rFonts w:cs="Arial"/>
          <w:sz w:val="22"/>
          <w:szCs w:val="22"/>
        </w:rPr>
        <w:t>If the item is a submission of approval documents for a study already reviewed by and approved by an external IRB</w:t>
      </w:r>
      <w:r w:rsidRPr="00C31C67">
        <w:rPr>
          <w:rStyle w:val="EndnoteReference"/>
          <w:rFonts w:cs="Arial"/>
          <w:sz w:val="22"/>
          <w:szCs w:val="22"/>
        </w:rPr>
        <w:endnoteReference w:id="2"/>
      </w:r>
      <w:r w:rsidRPr="00C31C67">
        <w:rPr>
          <w:rFonts w:cs="Arial"/>
          <w:sz w:val="22"/>
          <w:szCs w:val="22"/>
        </w:rPr>
        <w:t xml:space="preserve">. </w:t>
      </w:r>
    </w:p>
    <w:bookmarkEnd w:id="1"/>
    <w:p w14:paraId="5ABB5656" w14:textId="77777777" w:rsidR="00E77A8F" w:rsidRPr="00C31C67" w:rsidRDefault="004938FE" w:rsidP="00534C47">
      <w:pPr>
        <w:pStyle w:val="SOPLevel3"/>
        <w:spacing w:line="276" w:lineRule="auto"/>
        <w:rPr>
          <w:rFonts w:cs="Arial"/>
          <w:sz w:val="22"/>
          <w:szCs w:val="22"/>
        </w:rPr>
      </w:pPr>
      <w:r w:rsidRPr="00C31C67">
        <w:rPr>
          <w:rFonts w:cs="Arial"/>
          <w:sz w:val="22"/>
          <w:szCs w:val="22"/>
        </w:rPr>
        <w:lastRenderedPageBreak/>
        <w:t>Check the submission materials for completeness. This includes:</w:t>
      </w:r>
    </w:p>
    <w:p w14:paraId="7BAA3F2F" w14:textId="6CF65C36" w:rsidR="00E77A8F" w:rsidRPr="00A0728B" w:rsidRDefault="004938FE" w:rsidP="00534C47">
      <w:pPr>
        <w:pStyle w:val="SOPLevel4"/>
        <w:tabs>
          <w:tab w:val="clear" w:pos="2736"/>
        </w:tabs>
        <w:spacing w:line="276" w:lineRule="auto"/>
        <w:rPr>
          <w:rFonts w:cs="Arial"/>
          <w:sz w:val="22"/>
          <w:szCs w:val="22"/>
        </w:rPr>
      </w:pPr>
      <w:r w:rsidRPr="00A0728B">
        <w:rPr>
          <w:rFonts w:cs="Arial"/>
          <w:sz w:val="22"/>
          <w:szCs w:val="22"/>
        </w:rPr>
        <w:t xml:space="preserve">The Basic Information SmartForm and External IRB SmartForm pages. </w:t>
      </w:r>
    </w:p>
    <w:p w14:paraId="4D46F159" w14:textId="4C6AA297" w:rsidR="00E77A8F" w:rsidRPr="00C31C67" w:rsidRDefault="004938FE" w:rsidP="00534C47">
      <w:pPr>
        <w:pStyle w:val="SOPLevel4"/>
        <w:tabs>
          <w:tab w:val="clear" w:pos="2736"/>
        </w:tabs>
        <w:spacing w:line="276" w:lineRule="auto"/>
        <w:rPr>
          <w:rFonts w:cs="Arial"/>
          <w:sz w:val="22"/>
          <w:szCs w:val="22"/>
        </w:rPr>
      </w:pPr>
      <w:r w:rsidRPr="00C31C67">
        <w:rPr>
          <w:rFonts w:cs="Arial"/>
          <w:sz w:val="22"/>
          <w:szCs w:val="22"/>
        </w:rPr>
        <w:t>Study related documents, if this is a multi-site or collaborative study relying on an external IRB.</w:t>
      </w:r>
    </w:p>
    <w:p w14:paraId="35A5C62A" w14:textId="673967A9" w:rsidR="00E77A8F" w:rsidRPr="00C31C67" w:rsidRDefault="004938FE" w:rsidP="00534C47">
      <w:pPr>
        <w:pStyle w:val="SOPLevel4"/>
        <w:tabs>
          <w:tab w:val="clear" w:pos="2736"/>
        </w:tabs>
        <w:spacing w:line="276" w:lineRule="auto"/>
        <w:rPr>
          <w:rFonts w:cs="Arial"/>
          <w:sz w:val="22"/>
          <w:szCs w:val="22"/>
        </w:rPr>
      </w:pPr>
      <w:r w:rsidRPr="00C31C67">
        <w:rPr>
          <w:rFonts w:cs="Arial"/>
          <w:sz w:val="22"/>
          <w:szCs w:val="22"/>
        </w:rPr>
        <w:t>Local site documents, if this is a study relying on an external IRB.</w:t>
      </w:r>
    </w:p>
    <w:p w14:paraId="33B00323" w14:textId="77777777" w:rsidR="00E77A8F" w:rsidRPr="00C31C67" w:rsidRDefault="004938FE" w:rsidP="00534C47">
      <w:pPr>
        <w:pStyle w:val="SOPLevel3"/>
        <w:spacing w:line="276" w:lineRule="auto"/>
        <w:rPr>
          <w:rFonts w:cs="Arial"/>
          <w:sz w:val="22"/>
          <w:szCs w:val="22"/>
        </w:rPr>
      </w:pPr>
      <w:r w:rsidRPr="00C31C67">
        <w:rPr>
          <w:rFonts w:cs="Arial"/>
          <w:sz w:val="22"/>
          <w:szCs w:val="22"/>
        </w:rPr>
        <w:t>Use HRP-309 - WORKSHEET - Ancillary Review Matrix to identify any ancillary reviews that are needed before reliance can be confirmed.</w:t>
      </w:r>
    </w:p>
    <w:p w14:paraId="0275334E" w14:textId="77777777" w:rsidR="00E77A8F" w:rsidRPr="00C31C67" w:rsidRDefault="004938FE" w:rsidP="00534C47">
      <w:pPr>
        <w:pStyle w:val="SOPLevel3"/>
        <w:spacing w:line="276" w:lineRule="auto"/>
        <w:rPr>
          <w:rFonts w:cs="Arial"/>
          <w:sz w:val="22"/>
          <w:szCs w:val="22"/>
        </w:rPr>
      </w:pPr>
      <w:r w:rsidRPr="00C31C67">
        <w:rPr>
          <w:rFonts w:cs="Arial"/>
          <w:sz w:val="22"/>
          <w:szCs w:val="22"/>
        </w:rPr>
        <w:t xml:space="preserve">Review for local context to determine whether local requirements are satisfied: </w:t>
      </w:r>
    </w:p>
    <w:p w14:paraId="653DE5CA" w14:textId="510F9657" w:rsidR="00E77A8F" w:rsidRPr="00A0728B" w:rsidRDefault="004938FE" w:rsidP="00534C47">
      <w:pPr>
        <w:pStyle w:val="SOPLevel4"/>
        <w:tabs>
          <w:tab w:val="clear" w:pos="2736"/>
        </w:tabs>
        <w:spacing w:line="276" w:lineRule="auto"/>
        <w:rPr>
          <w:rFonts w:cs="Arial"/>
          <w:sz w:val="22"/>
          <w:szCs w:val="22"/>
        </w:rPr>
      </w:pPr>
      <w:r w:rsidRPr="00A0728B">
        <w:rPr>
          <w:rFonts w:cs="Arial"/>
          <w:sz w:val="22"/>
          <w:szCs w:val="22"/>
        </w:rPr>
        <w:t xml:space="preserve">If consent and/or assent template(s) were provided by the Sponsor or lead site, confirm that the local consent document is uploaded to the Local Site Documents page and includes the required local language. </w:t>
      </w:r>
    </w:p>
    <w:p w14:paraId="0C1AF9AE" w14:textId="2EB49178" w:rsidR="004E1A59" w:rsidRPr="00A0728B" w:rsidRDefault="004938FE" w:rsidP="00534C47">
      <w:pPr>
        <w:pStyle w:val="SOPLevel4"/>
        <w:spacing w:line="276" w:lineRule="auto"/>
        <w:rPr>
          <w:rFonts w:cs="Arial"/>
          <w:sz w:val="22"/>
          <w:szCs w:val="22"/>
        </w:rPr>
      </w:pPr>
      <w:r w:rsidRPr="00A0728B">
        <w:rPr>
          <w:rFonts w:cs="Arial"/>
          <w:sz w:val="22"/>
          <w:szCs w:val="22"/>
        </w:rPr>
        <w:t xml:space="preserve">If recruitment templates were provided by the Sponsor or lead site, confirm that the revised local versions are uploaded to the Local Site Documents page and aligns with local recruitment policies. </w:t>
      </w:r>
    </w:p>
    <w:p w14:paraId="3371061C" w14:textId="2D5A493F" w:rsidR="002E38CB" w:rsidRPr="00A0728B" w:rsidRDefault="002E38CB" w:rsidP="00A0728B">
      <w:pPr>
        <w:pStyle w:val="SOPLevel4"/>
        <w:numPr>
          <w:ilvl w:val="0"/>
          <w:numId w:val="0"/>
        </w:numPr>
        <w:spacing w:line="276" w:lineRule="auto"/>
        <w:ind w:left="1440" w:hanging="720"/>
        <w:rPr>
          <w:rFonts w:cs="Arial"/>
          <w:sz w:val="22"/>
          <w:szCs w:val="22"/>
        </w:rPr>
      </w:pPr>
      <w:r w:rsidRPr="00A0728B">
        <w:rPr>
          <w:rFonts w:cs="Arial"/>
          <w:sz w:val="22"/>
          <w:szCs w:val="22"/>
        </w:rPr>
        <w:t>5.1.4</w:t>
      </w:r>
      <w:r w:rsidR="000C18C5" w:rsidRPr="00A0728B">
        <w:rPr>
          <w:rFonts w:cs="Arial"/>
          <w:sz w:val="22"/>
          <w:szCs w:val="22"/>
        </w:rPr>
        <w:tab/>
        <w:t xml:space="preserve">Note any missing materials in HRP-401A - </w:t>
      </w:r>
      <w:r w:rsidR="008573C3" w:rsidRPr="00A0728B">
        <w:rPr>
          <w:rFonts w:cs="Arial"/>
          <w:sz w:val="22"/>
          <w:szCs w:val="22"/>
        </w:rPr>
        <w:t>WORKSHEET</w:t>
      </w:r>
      <w:r w:rsidR="000C18C5" w:rsidRPr="00A0728B">
        <w:rPr>
          <w:rFonts w:cs="Arial"/>
          <w:sz w:val="22"/>
          <w:szCs w:val="22"/>
        </w:rPr>
        <w:t xml:space="preserve"> - Ceding Pre-Review and return the submission to the study team.</w:t>
      </w:r>
    </w:p>
    <w:p w14:paraId="1FBECC60" w14:textId="2E47C844" w:rsidR="00E77A8F" w:rsidRPr="00A0728B" w:rsidRDefault="000C18C5" w:rsidP="00A0728B">
      <w:pPr>
        <w:pStyle w:val="SOPLevel3"/>
        <w:numPr>
          <w:ilvl w:val="0"/>
          <w:numId w:val="0"/>
        </w:numPr>
        <w:spacing w:line="276" w:lineRule="auto"/>
        <w:ind w:left="1728" w:hanging="792"/>
        <w:rPr>
          <w:rFonts w:cs="Arial"/>
          <w:sz w:val="22"/>
          <w:szCs w:val="22"/>
        </w:rPr>
      </w:pPr>
      <w:bookmarkStart w:id="2" w:name="_Hlk87552759"/>
      <w:r w:rsidRPr="00A0728B">
        <w:rPr>
          <w:rFonts w:cs="Arial"/>
          <w:sz w:val="22"/>
          <w:szCs w:val="22"/>
        </w:rPr>
        <w:t>5.1.5.</w:t>
      </w:r>
      <w:r w:rsidR="00BC4A87" w:rsidRPr="00A0728B">
        <w:rPr>
          <w:rFonts w:cs="Arial"/>
          <w:sz w:val="22"/>
          <w:szCs w:val="22"/>
        </w:rPr>
        <w:tab/>
      </w:r>
      <w:r w:rsidR="004938FE" w:rsidRPr="00A0728B">
        <w:rPr>
          <w:rFonts w:cs="Arial"/>
          <w:sz w:val="22"/>
          <w:szCs w:val="22"/>
        </w:rPr>
        <w:t xml:space="preserve">Execute the “Request Pre-Review Clarification” activity to send a request for any missing materials to the local study team. </w:t>
      </w:r>
    </w:p>
    <w:p w14:paraId="75B35138" w14:textId="272DCCFF" w:rsidR="00E77A8F" w:rsidRPr="00A0728B" w:rsidRDefault="00B723C1" w:rsidP="00A0728B">
      <w:pPr>
        <w:pStyle w:val="SOPLevel3"/>
        <w:numPr>
          <w:ilvl w:val="0"/>
          <w:numId w:val="0"/>
        </w:numPr>
        <w:spacing w:line="276" w:lineRule="auto"/>
        <w:ind w:left="1728" w:hanging="792"/>
        <w:rPr>
          <w:rFonts w:cs="Arial"/>
          <w:sz w:val="22"/>
          <w:szCs w:val="22"/>
        </w:rPr>
      </w:pPr>
      <w:r w:rsidRPr="00C31C67">
        <w:rPr>
          <w:rFonts w:cs="Arial"/>
          <w:sz w:val="22"/>
          <w:szCs w:val="22"/>
        </w:rPr>
        <w:t>5.1.6</w:t>
      </w:r>
      <w:r w:rsidRPr="00C31C67">
        <w:rPr>
          <w:rFonts w:cs="Arial"/>
          <w:sz w:val="22"/>
          <w:szCs w:val="22"/>
        </w:rPr>
        <w:tab/>
      </w:r>
      <w:r w:rsidR="004938FE" w:rsidRPr="00A0728B">
        <w:rPr>
          <w:rFonts w:cs="Arial"/>
          <w:sz w:val="22"/>
          <w:szCs w:val="22"/>
        </w:rPr>
        <w:t xml:space="preserve">Once </w:t>
      </w:r>
      <w:bookmarkEnd w:id="2"/>
      <w:r w:rsidR="004938FE" w:rsidRPr="00A0728B">
        <w:rPr>
          <w:rFonts w:cs="Arial"/>
          <w:sz w:val="22"/>
          <w:szCs w:val="22"/>
        </w:rPr>
        <w:t>all required ancillary reviews and local requirements are complete, execute the “Confirm Reliance” activity.</w:t>
      </w:r>
    </w:p>
    <w:p w14:paraId="7B3FC315" w14:textId="28802AD4" w:rsidR="00E77A8F" w:rsidRPr="00A0728B" w:rsidRDefault="004938FE" w:rsidP="00A0728B">
      <w:pPr>
        <w:pStyle w:val="SOPLevel3"/>
        <w:numPr>
          <w:ilvl w:val="2"/>
          <w:numId w:val="6"/>
        </w:numPr>
        <w:spacing w:line="276" w:lineRule="auto"/>
        <w:rPr>
          <w:rFonts w:cs="Arial"/>
          <w:sz w:val="22"/>
          <w:szCs w:val="22"/>
        </w:rPr>
      </w:pPr>
      <w:r w:rsidRPr="00A0728B">
        <w:rPr>
          <w:rFonts w:cs="Arial"/>
          <w:sz w:val="22"/>
          <w:szCs w:val="22"/>
        </w:rPr>
        <w:t>Refer to HRP-804 - SOP - External IRB Post-Review.</w:t>
      </w:r>
    </w:p>
    <w:p w14:paraId="582BF2A4" w14:textId="0055D90C" w:rsidR="00E77A8F" w:rsidRPr="00C31C67" w:rsidRDefault="004938FE" w:rsidP="00534C47">
      <w:pPr>
        <w:pStyle w:val="SOPLevel2"/>
        <w:spacing w:line="276" w:lineRule="auto"/>
        <w:rPr>
          <w:rFonts w:cs="Arial"/>
          <w:sz w:val="22"/>
          <w:szCs w:val="22"/>
        </w:rPr>
      </w:pPr>
      <w:bookmarkStart w:id="3" w:name="_Hlk87552848"/>
      <w:r w:rsidRPr="00C31C67">
        <w:rPr>
          <w:rFonts w:cs="Arial"/>
          <w:sz w:val="22"/>
          <w:szCs w:val="22"/>
        </w:rPr>
        <w:t>If the item is a request for this institution to rely on another IRB</w:t>
      </w:r>
      <w:r w:rsidRPr="00C31C67">
        <w:rPr>
          <w:rStyle w:val="EndnoteReference"/>
          <w:rFonts w:cs="Arial"/>
          <w:sz w:val="22"/>
          <w:szCs w:val="22"/>
        </w:rPr>
        <w:endnoteReference w:id="3"/>
      </w:r>
      <w:r w:rsidRPr="00C31C67">
        <w:rPr>
          <w:rFonts w:cs="Arial"/>
          <w:sz w:val="22"/>
          <w:szCs w:val="22"/>
        </w:rPr>
        <w:t>:</w:t>
      </w:r>
    </w:p>
    <w:bookmarkEnd w:id="3"/>
    <w:p w14:paraId="29085AB7" w14:textId="77777777" w:rsidR="00E77A8F" w:rsidRPr="00C31C67" w:rsidRDefault="004938FE" w:rsidP="00534C47">
      <w:pPr>
        <w:pStyle w:val="SOPLevel3"/>
        <w:spacing w:line="276" w:lineRule="auto"/>
        <w:ind w:left="792" w:firstLine="144"/>
        <w:rPr>
          <w:rFonts w:cs="Arial"/>
          <w:sz w:val="22"/>
          <w:szCs w:val="22"/>
        </w:rPr>
      </w:pPr>
      <w:r w:rsidRPr="00C31C67">
        <w:rPr>
          <w:rFonts w:cs="Arial"/>
          <w:sz w:val="22"/>
          <w:szCs w:val="22"/>
        </w:rPr>
        <w:t>Identify the external IRB.</w:t>
      </w:r>
    </w:p>
    <w:p w14:paraId="49F1519D" w14:textId="6D81D0A2" w:rsidR="00E77A8F" w:rsidRPr="00A0728B" w:rsidRDefault="00922A70" w:rsidP="00534C47">
      <w:pPr>
        <w:pStyle w:val="SOPLevel3"/>
        <w:spacing w:line="276" w:lineRule="auto"/>
        <w:ind w:left="1710" w:hanging="720"/>
        <w:rPr>
          <w:rFonts w:cs="Arial"/>
          <w:sz w:val="22"/>
          <w:szCs w:val="22"/>
        </w:rPr>
      </w:pPr>
      <w:r w:rsidRPr="00A0728B">
        <w:rPr>
          <w:rFonts w:cs="Arial"/>
          <w:sz w:val="22"/>
          <w:szCs w:val="22"/>
        </w:rPr>
        <w:t>Consult HRP-861 - WORKBOOK - Institutional Profiles to determine whether there is sufficient information about the external IRB to confirm reliance.</w:t>
      </w:r>
      <w:r w:rsidR="004938FE" w:rsidRPr="00A0728B">
        <w:rPr>
          <w:rFonts w:cs="Arial"/>
          <w:sz w:val="22"/>
          <w:szCs w:val="22"/>
        </w:rPr>
        <w:t xml:space="preserve"> </w:t>
      </w:r>
    </w:p>
    <w:p w14:paraId="49D4BE4A" w14:textId="40625002" w:rsidR="00E77A8F" w:rsidRPr="00A0728B" w:rsidRDefault="004938FE" w:rsidP="00534C47">
      <w:pPr>
        <w:pStyle w:val="SOPLevel3"/>
        <w:spacing w:line="276" w:lineRule="auto"/>
        <w:rPr>
          <w:rFonts w:cs="Arial"/>
          <w:sz w:val="22"/>
          <w:szCs w:val="22"/>
        </w:rPr>
      </w:pPr>
      <w:r w:rsidRPr="00A0728B">
        <w:rPr>
          <w:rFonts w:cs="Arial"/>
          <w:sz w:val="22"/>
          <w:szCs w:val="22"/>
        </w:rPr>
        <w:t xml:space="preserve">If not, follow HRP-801 - SOP - Establishing </w:t>
      </w:r>
      <w:r w:rsidR="00D37465">
        <w:rPr>
          <w:rFonts w:cs="Arial"/>
          <w:sz w:val="22"/>
          <w:szCs w:val="22"/>
        </w:rPr>
        <w:t>Reliance</w:t>
      </w:r>
      <w:r w:rsidR="00D37465" w:rsidRPr="00A0728B">
        <w:rPr>
          <w:rFonts w:cs="Arial"/>
          <w:sz w:val="22"/>
          <w:szCs w:val="22"/>
        </w:rPr>
        <w:t xml:space="preserve"> </w:t>
      </w:r>
      <w:r w:rsidRPr="00A0728B">
        <w:rPr>
          <w:rFonts w:cs="Arial"/>
          <w:sz w:val="22"/>
          <w:szCs w:val="22"/>
        </w:rPr>
        <w:t xml:space="preserve">Agreements to collect the information needed to confirm reliance and </w:t>
      </w:r>
      <w:r w:rsidR="00636110" w:rsidRPr="00A0728B">
        <w:rPr>
          <w:rFonts w:cs="Arial"/>
          <w:sz w:val="22"/>
          <w:szCs w:val="22"/>
        </w:rPr>
        <w:t>add to HRP-861 - WORKBOOK - Institutional Profiles.</w:t>
      </w:r>
    </w:p>
    <w:p w14:paraId="25AEB593" w14:textId="7D3B2D3A" w:rsidR="00986BDB" w:rsidRPr="00C31C67" w:rsidRDefault="001C58BF" w:rsidP="00534C47">
      <w:pPr>
        <w:pStyle w:val="SOPLevel3"/>
        <w:spacing w:line="276" w:lineRule="auto"/>
        <w:rPr>
          <w:rFonts w:cs="Arial"/>
          <w:sz w:val="22"/>
          <w:szCs w:val="22"/>
        </w:rPr>
      </w:pPr>
      <w:r w:rsidRPr="00C31C67">
        <w:rPr>
          <w:rFonts w:cs="Arial"/>
          <w:sz w:val="22"/>
          <w:szCs w:val="22"/>
        </w:rPr>
        <w:t>Refer to the “Reliance Agreements” folder in the IRB Shared Drive and/or the SMART IRB online platform. Determine whether an existing Authorization Agreement covers the study activities for the external IRB identified.</w:t>
      </w:r>
    </w:p>
    <w:p w14:paraId="32BD28FC" w14:textId="16A42EC7" w:rsidR="00B54387" w:rsidRPr="00C31C67" w:rsidRDefault="00B54387" w:rsidP="00534C47">
      <w:pPr>
        <w:pStyle w:val="SOPLevel3"/>
        <w:spacing w:line="276" w:lineRule="auto"/>
        <w:rPr>
          <w:rFonts w:cs="Arial"/>
          <w:sz w:val="22"/>
          <w:szCs w:val="22"/>
        </w:rPr>
      </w:pPr>
      <w:r w:rsidRPr="00C31C67">
        <w:rPr>
          <w:rFonts w:cs="Arial"/>
          <w:sz w:val="22"/>
          <w:szCs w:val="22"/>
        </w:rPr>
        <w:t xml:space="preserve">If not, follow HRP-801 - SOP - Establishing </w:t>
      </w:r>
      <w:r w:rsidR="00D37465">
        <w:rPr>
          <w:rFonts w:cs="Arial"/>
          <w:sz w:val="22"/>
          <w:szCs w:val="22"/>
        </w:rPr>
        <w:t>Reliance</w:t>
      </w:r>
      <w:r w:rsidRPr="00C31C67">
        <w:rPr>
          <w:rFonts w:cs="Arial"/>
          <w:sz w:val="22"/>
          <w:szCs w:val="22"/>
        </w:rPr>
        <w:t xml:space="preserve"> Agreements to collect the information needed to confirm reliance and create a new Institutional Profile.</w:t>
      </w:r>
    </w:p>
    <w:p w14:paraId="0194F6F3" w14:textId="5EEFDB4E" w:rsidR="00E77A8F" w:rsidRPr="00C31C67" w:rsidRDefault="004938FE" w:rsidP="00534C47">
      <w:pPr>
        <w:pStyle w:val="SOPLevel3"/>
        <w:spacing w:line="276" w:lineRule="auto"/>
        <w:rPr>
          <w:rFonts w:cs="Arial"/>
          <w:sz w:val="22"/>
          <w:szCs w:val="22"/>
        </w:rPr>
      </w:pPr>
      <w:r w:rsidRPr="00C31C67">
        <w:rPr>
          <w:rFonts w:cs="Arial"/>
          <w:sz w:val="22"/>
          <w:szCs w:val="22"/>
        </w:rPr>
        <w:t>Once the required information is obtained and the necessary agreements are in place, check the submission materials for completeness. This includes:</w:t>
      </w:r>
    </w:p>
    <w:p w14:paraId="09CB16CE" w14:textId="10412EC2" w:rsidR="00E77A8F" w:rsidRPr="00A0728B" w:rsidRDefault="004938FE" w:rsidP="00534C47">
      <w:pPr>
        <w:pStyle w:val="SOPLevel4"/>
        <w:tabs>
          <w:tab w:val="clear" w:pos="2736"/>
        </w:tabs>
        <w:spacing w:line="276" w:lineRule="auto"/>
        <w:rPr>
          <w:rFonts w:cs="Arial"/>
          <w:sz w:val="22"/>
          <w:szCs w:val="22"/>
        </w:rPr>
      </w:pPr>
      <w:r w:rsidRPr="00A0728B">
        <w:rPr>
          <w:rFonts w:cs="Arial"/>
          <w:sz w:val="22"/>
          <w:szCs w:val="22"/>
        </w:rPr>
        <w:t xml:space="preserve">The Basic Information SmartForm and External IRB SmartForm pages. </w:t>
      </w:r>
    </w:p>
    <w:p w14:paraId="4F369149" w14:textId="0198C5D5" w:rsidR="00E77A8F" w:rsidRPr="00C31C67" w:rsidRDefault="004938FE" w:rsidP="00534C47">
      <w:pPr>
        <w:pStyle w:val="SOPLevel4"/>
        <w:tabs>
          <w:tab w:val="clear" w:pos="2736"/>
        </w:tabs>
        <w:spacing w:line="276" w:lineRule="auto"/>
        <w:rPr>
          <w:rFonts w:cs="Arial"/>
          <w:sz w:val="22"/>
          <w:szCs w:val="22"/>
        </w:rPr>
      </w:pPr>
      <w:r w:rsidRPr="00C31C67">
        <w:rPr>
          <w:rFonts w:cs="Arial"/>
          <w:sz w:val="22"/>
          <w:szCs w:val="22"/>
        </w:rPr>
        <w:t>Study related documents, if this is a multi-site or collaborative study relying on an external IRB.</w:t>
      </w:r>
    </w:p>
    <w:p w14:paraId="7B707D0D" w14:textId="33A337CC" w:rsidR="00E77A8F" w:rsidRPr="00C31C67" w:rsidRDefault="004938FE" w:rsidP="00534C47">
      <w:pPr>
        <w:pStyle w:val="SOPLevel4"/>
        <w:tabs>
          <w:tab w:val="clear" w:pos="2736"/>
        </w:tabs>
        <w:spacing w:line="276" w:lineRule="auto"/>
        <w:rPr>
          <w:rFonts w:cs="Arial"/>
          <w:sz w:val="22"/>
          <w:szCs w:val="22"/>
        </w:rPr>
      </w:pPr>
      <w:r w:rsidRPr="00C31C67">
        <w:rPr>
          <w:rFonts w:cs="Arial"/>
          <w:sz w:val="22"/>
          <w:szCs w:val="22"/>
        </w:rPr>
        <w:t>Local site documents, if this is a study relying on an external IRB.</w:t>
      </w:r>
    </w:p>
    <w:p w14:paraId="257A4C44" w14:textId="77777777" w:rsidR="00E77A8F" w:rsidRPr="00C31C67" w:rsidRDefault="004938FE" w:rsidP="00534C47">
      <w:pPr>
        <w:pStyle w:val="SOPLevel3"/>
        <w:spacing w:line="276" w:lineRule="auto"/>
        <w:rPr>
          <w:rFonts w:cs="Arial"/>
          <w:sz w:val="22"/>
          <w:szCs w:val="22"/>
        </w:rPr>
      </w:pPr>
      <w:r w:rsidRPr="00C31C67">
        <w:rPr>
          <w:rFonts w:cs="Arial"/>
          <w:sz w:val="22"/>
          <w:szCs w:val="22"/>
        </w:rPr>
        <w:t xml:space="preserve">Consult HRP-309 - WORKSHEET </w:t>
      </w:r>
      <w:r w:rsidRPr="00A0728B">
        <w:rPr>
          <w:rFonts w:cs="Arial"/>
          <w:sz w:val="22"/>
          <w:szCs w:val="22"/>
        </w:rPr>
        <w:t>-</w:t>
      </w:r>
      <w:r w:rsidRPr="00C31C67">
        <w:rPr>
          <w:rFonts w:cs="Arial"/>
          <w:sz w:val="22"/>
          <w:szCs w:val="22"/>
        </w:rPr>
        <w:t xml:space="preserve"> Ancillary Review Matrix to identify the ancillary reviews that must be completed prior to submission to an external IRB. </w:t>
      </w:r>
    </w:p>
    <w:p w14:paraId="5FCC9FF2" w14:textId="77777777" w:rsidR="00E77A8F" w:rsidRPr="00C31C67" w:rsidRDefault="004938FE" w:rsidP="00534C47">
      <w:pPr>
        <w:pStyle w:val="SOPLevel3"/>
        <w:spacing w:line="276" w:lineRule="auto"/>
        <w:rPr>
          <w:rFonts w:cs="Arial"/>
          <w:sz w:val="22"/>
          <w:szCs w:val="22"/>
        </w:rPr>
      </w:pPr>
      <w:r w:rsidRPr="00C31C67">
        <w:rPr>
          <w:rFonts w:cs="Arial"/>
          <w:sz w:val="22"/>
          <w:szCs w:val="22"/>
        </w:rPr>
        <w:t xml:space="preserve">Review for local context to determine whether local requirements are satisfied: </w:t>
      </w:r>
    </w:p>
    <w:p w14:paraId="4820FF8C" w14:textId="4E3A5E6B" w:rsidR="00E77A8F" w:rsidRPr="00A0728B" w:rsidRDefault="004938FE" w:rsidP="00534C47">
      <w:pPr>
        <w:pStyle w:val="SOPLevel4"/>
        <w:tabs>
          <w:tab w:val="clear" w:pos="2736"/>
        </w:tabs>
        <w:spacing w:line="276" w:lineRule="auto"/>
        <w:rPr>
          <w:rFonts w:cs="Arial"/>
          <w:sz w:val="22"/>
          <w:szCs w:val="22"/>
        </w:rPr>
      </w:pPr>
      <w:r w:rsidRPr="00A0728B">
        <w:rPr>
          <w:rFonts w:cs="Arial"/>
          <w:sz w:val="22"/>
          <w:szCs w:val="22"/>
        </w:rPr>
        <w:lastRenderedPageBreak/>
        <w:t xml:space="preserve">If consent and/or assent template(s) were provided by the Sponsor or lead site, confirm that the local consent document is uploaded to the Local Site Documents page and includes the required local language. </w:t>
      </w:r>
    </w:p>
    <w:p w14:paraId="34F888A2" w14:textId="77777777" w:rsidR="00E77A8F" w:rsidRPr="00A0728B" w:rsidRDefault="004938FE" w:rsidP="00534C47">
      <w:pPr>
        <w:pStyle w:val="SOPLevel4"/>
        <w:spacing w:line="276" w:lineRule="auto"/>
        <w:rPr>
          <w:rFonts w:cs="Arial"/>
          <w:sz w:val="22"/>
          <w:szCs w:val="22"/>
        </w:rPr>
      </w:pPr>
      <w:r w:rsidRPr="00A0728B">
        <w:rPr>
          <w:rFonts w:cs="Arial"/>
          <w:sz w:val="22"/>
          <w:szCs w:val="22"/>
        </w:rPr>
        <w:t xml:space="preserve">If recruitment templates were provided by the Sponsor or lead site, confirm that the revised local versions are uploaded to the Local Site Documents page and aligns with local recruitment policies. </w:t>
      </w:r>
    </w:p>
    <w:p w14:paraId="0F07695F" w14:textId="43BDE0D7" w:rsidR="000A7127" w:rsidRPr="00A0728B" w:rsidRDefault="00B8728B" w:rsidP="00534C47">
      <w:pPr>
        <w:pStyle w:val="SOPLevel3"/>
        <w:spacing w:line="276" w:lineRule="auto"/>
        <w:rPr>
          <w:rFonts w:cs="Arial"/>
          <w:sz w:val="22"/>
          <w:szCs w:val="22"/>
        </w:rPr>
      </w:pPr>
      <w:r w:rsidRPr="00A0728B">
        <w:rPr>
          <w:rFonts w:cs="Arial"/>
          <w:sz w:val="22"/>
          <w:szCs w:val="22"/>
        </w:rPr>
        <w:t xml:space="preserve">Note any missing materials in HRP-401A - </w:t>
      </w:r>
      <w:r w:rsidR="008573C3" w:rsidRPr="00A0728B">
        <w:rPr>
          <w:rFonts w:cs="Arial"/>
          <w:sz w:val="22"/>
          <w:szCs w:val="22"/>
        </w:rPr>
        <w:t>WORKSHEET</w:t>
      </w:r>
      <w:r w:rsidRPr="00A0728B">
        <w:rPr>
          <w:rFonts w:cs="Arial"/>
          <w:sz w:val="22"/>
          <w:szCs w:val="22"/>
        </w:rPr>
        <w:t xml:space="preserve"> – Ceding Pre-Review and return the submission to the study team.</w:t>
      </w:r>
    </w:p>
    <w:p w14:paraId="05002AB6" w14:textId="3CC5E5A3" w:rsidR="00E77A8F" w:rsidRPr="00A0728B" w:rsidRDefault="004938FE" w:rsidP="00534C47">
      <w:pPr>
        <w:pStyle w:val="SOPLevel3"/>
        <w:spacing w:line="276" w:lineRule="auto"/>
        <w:rPr>
          <w:rFonts w:cs="Arial"/>
          <w:sz w:val="22"/>
          <w:szCs w:val="22"/>
        </w:rPr>
      </w:pPr>
      <w:r w:rsidRPr="00A0728B">
        <w:rPr>
          <w:rFonts w:cs="Arial"/>
          <w:sz w:val="22"/>
          <w:szCs w:val="22"/>
        </w:rPr>
        <w:t xml:space="preserve">Execute the “Request Pre-Review Clarification” activity to send a request for any missing materials to the local study team. </w:t>
      </w:r>
    </w:p>
    <w:p w14:paraId="727337EB" w14:textId="77777777" w:rsidR="00E77A8F" w:rsidRPr="00A0728B" w:rsidRDefault="004938FE" w:rsidP="00534C47">
      <w:pPr>
        <w:pStyle w:val="SOPLevel3"/>
        <w:spacing w:line="276" w:lineRule="auto"/>
        <w:rPr>
          <w:rFonts w:cs="Arial"/>
          <w:sz w:val="22"/>
          <w:szCs w:val="22"/>
        </w:rPr>
      </w:pPr>
      <w:r w:rsidRPr="00A0728B">
        <w:rPr>
          <w:rFonts w:cs="Arial"/>
          <w:sz w:val="22"/>
          <w:szCs w:val="22"/>
        </w:rPr>
        <w:t>Once all required ancillary reviews and local requirements are complete, execute the “Confirm Reliance” activity.</w:t>
      </w:r>
    </w:p>
    <w:p w14:paraId="49352E3A" w14:textId="45354BA8" w:rsidR="00E77A8F" w:rsidRPr="00C31C67" w:rsidRDefault="004938FE" w:rsidP="00534C47">
      <w:pPr>
        <w:pStyle w:val="SOPLevel3"/>
        <w:spacing w:line="276" w:lineRule="auto"/>
        <w:rPr>
          <w:rFonts w:cs="Arial"/>
          <w:sz w:val="22"/>
          <w:szCs w:val="22"/>
        </w:rPr>
      </w:pPr>
      <w:r w:rsidRPr="00C31C67">
        <w:rPr>
          <w:rFonts w:cs="Arial"/>
          <w:sz w:val="22"/>
          <w:szCs w:val="22"/>
        </w:rPr>
        <w:t>Refer to HRP-804 - SOP - External IRB Post-Review.</w:t>
      </w:r>
    </w:p>
    <w:p w14:paraId="183B4AA7" w14:textId="77777777" w:rsidR="00E77A8F" w:rsidRPr="00C31C67" w:rsidRDefault="004938FE" w:rsidP="00534C47">
      <w:pPr>
        <w:pStyle w:val="SOPLevel2"/>
        <w:spacing w:line="276" w:lineRule="auto"/>
        <w:rPr>
          <w:rFonts w:cs="Arial"/>
          <w:sz w:val="22"/>
          <w:szCs w:val="22"/>
        </w:rPr>
      </w:pPr>
      <w:r w:rsidRPr="00C31C67">
        <w:rPr>
          <w:rFonts w:cs="Arial"/>
          <w:sz w:val="22"/>
          <w:szCs w:val="22"/>
        </w:rPr>
        <w:t xml:space="preserve">If the item is a </w:t>
      </w:r>
      <w:bookmarkStart w:id="4" w:name="_Hlk87553028"/>
      <w:r w:rsidRPr="00C31C67">
        <w:rPr>
          <w:rFonts w:cs="Arial"/>
          <w:sz w:val="22"/>
          <w:szCs w:val="22"/>
        </w:rPr>
        <w:t xml:space="preserve">request for this institution to serve as the </w:t>
      </w:r>
      <w:r w:rsidRPr="00C31C67">
        <w:rPr>
          <w:rFonts w:cs="Arial"/>
          <w:sz w:val="22"/>
          <w:szCs w:val="22"/>
          <w:u w:val="double"/>
        </w:rPr>
        <w:t>single IRB of record (sIRB)</w:t>
      </w:r>
      <w:r w:rsidRPr="00C31C67">
        <w:rPr>
          <w:rFonts w:cs="Arial"/>
          <w:sz w:val="22"/>
          <w:szCs w:val="22"/>
        </w:rPr>
        <w:t xml:space="preserve"> for an external </w:t>
      </w:r>
      <w:r w:rsidRPr="00C31C67">
        <w:rPr>
          <w:rFonts w:cs="Arial"/>
          <w:sz w:val="22"/>
          <w:szCs w:val="22"/>
          <w:u w:val="double"/>
        </w:rPr>
        <w:t>pSite</w:t>
      </w:r>
      <w:r w:rsidRPr="00C31C67">
        <w:rPr>
          <w:rFonts w:cs="Arial"/>
          <w:sz w:val="22"/>
          <w:szCs w:val="22"/>
        </w:rPr>
        <w:t>:</w:t>
      </w:r>
      <w:bookmarkEnd w:id="4"/>
    </w:p>
    <w:p w14:paraId="35ABAB81" w14:textId="77777777" w:rsidR="00E77A8F" w:rsidRDefault="004938FE" w:rsidP="00534C47">
      <w:pPr>
        <w:pStyle w:val="SOPLevel3"/>
        <w:spacing w:line="276" w:lineRule="auto"/>
        <w:rPr>
          <w:rFonts w:cs="Arial"/>
          <w:sz w:val="22"/>
          <w:szCs w:val="22"/>
        </w:rPr>
      </w:pPr>
      <w:r w:rsidRPr="00C31C67">
        <w:rPr>
          <w:rFonts w:cs="Arial"/>
          <w:sz w:val="22"/>
          <w:szCs w:val="22"/>
        </w:rPr>
        <w:t>Review the submission and identify all pSites (Note: pSites can only be approved after the approval of the main study).</w:t>
      </w:r>
    </w:p>
    <w:p w14:paraId="3CBBF520" w14:textId="566DA3EF" w:rsidR="008317FA" w:rsidRDefault="008317FA" w:rsidP="00534C47">
      <w:pPr>
        <w:pStyle w:val="SOPLevel3"/>
        <w:spacing w:line="276" w:lineRule="auto"/>
        <w:rPr>
          <w:rFonts w:cs="Arial"/>
          <w:sz w:val="22"/>
          <w:szCs w:val="22"/>
        </w:rPr>
      </w:pPr>
      <w:r w:rsidRPr="003B177F">
        <w:rPr>
          <w:rFonts w:cs="Arial"/>
          <w:sz w:val="22"/>
          <w:szCs w:val="22"/>
        </w:rPr>
        <w:t>Refer to the “Reliance Agreements” folder in the IRB Shared Drive and/or the SMART IRB online platform to determine whether an existing Authorization Agreement covers the study activities for each pSite identified.</w:t>
      </w:r>
    </w:p>
    <w:p w14:paraId="7344C87D" w14:textId="2FA1B3B4" w:rsidR="008317FA" w:rsidRDefault="008317FA" w:rsidP="008317FA">
      <w:pPr>
        <w:pStyle w:val="SOPLevel3"/>
        <w:spacing w:line="276" w:lineRule="auto"/>
        <w:rPr>
          <w:rFonts w:cs="Arial"/>
          <w:sz w:val="22"/>
          <w:szCs w:val="22"/>
        </w:rPr>
      </w:pPr>
      <w:r w:rsidRPr="000F2F16">
        <w:rPr>
          <w:rFonts w:cs="Arial"/>
          <w:sz w:val="22"/>
          <w:szCs w:val="22"/>
        </w:rPr>
        <w:t xml:space="preserve">If not, follow HRP-801 - SOP - Establishing </w:t>
      </w:r>
      <w:r w:rsidR="00D37465">
        <w:rPr>
          <w:rFonts w:cs="Arial"/>
          <w:sz w:val="22"/>
          <w:szCs w:val="22"/>
        </w:rPr>
        <w:t>Reliance</w:t>
      </w:r>
      <w:r w:rsidRPr="000F2F16">
        <w:rPr>
          <w:rFonts w:cs="Arial"/>
          <w:sz w:val="22"/>
          <w:szCs w:val="22"/>
        </w:rPr>
        <w:t xml:space="preserve"> Agreements to collect the information needed to confirm reliance and add to HRP-861 - WORKBOOK - Institutional Profiles.</w:t>
      </w:r>
    </w:p>
    <w:p w14:paraId="31B56234" w14:textId="4BF3F535" w:rsidR="008317FA" w:rsidRDefault="008317FA" w:rsidP="008317FA">
      <w:pPr>
        <w:pStyle w:val="SOPLevel3"/>
        <w:spacing w:line="276" w:lineRule="auto"/>
        <w:rPr>
          <w:rFonts w:cs="Arial"/>
          <w:sz w:val="22"/>
          <w:szCs w:val="22"/>
        </w:rPr>
      </w:pPr>
      <w:r w:rsidRPr="00F31C64">
        <w:rPr>
          <w:rFonts w:cs="Arial"/>
          <w:sz w:val="22"/>
          <w:szCs w:val="22"/>
        </w:rPr>
        <w:t>Notify the assigned IRB coordinator that this institution will serve as the sIRB for each pSite and can proceed with Pre-Review using HRP-021 - SOP - Pre-Review</w:t>
      </w:r>
      <w:r>
        <w:rPr>
          <w:rFonts w:cs="Arial"/>
          <w:sz w:val="22"/>
          <w:szCs w:val="22"/>
        </w:rPr>
        <w:t>.</w:t>
      </w:r>
    </w:p>
    <w:p w14:paraId="214DEE0F" w14:textId="77777777" w:rsidR="008317FA" w:rsidRDefault="008317FA" w:rsidP="008317FA">
      <w:pPr>
        <w:pStyle w:val="SOPLevel3"/>
        <w:spacing w:line="276" w:lineRule="auto"/>
        <w:rPr>
          <w:rFonts w:cs="Arial"/>
          <w:sz w:val="22"/>
          <w:szCs w:val="22"/>
        </w:rPr>
      </w:pPr>
      <w:r w:rsidRPr="00524B1B">
        <w:rPr>
          <w:rFonts w:cs="Arial"/>
          <w:sz w:val="22"/>
          <w:szCs w:val="22"/>
        </w:rPr>
        <w:t>Once all the information is complete and the authorization agreement has been executed, execute the “Submit invitation Decision” activity to notify the pSite that this IRB will serve as the IRB of Record for their participation in the study.</w:t>
      </w:r>
    </w:p>
    <w:p w14:paraId="3A447CA2" w14:textId="77777777" w:rsidR="008317FA" w:rsidRPr="00B808AC" w:rsidRDefault="008317FA" w:rsidP="008317FA">
      <w:pPr>
        <w:pStyle w:val="SOPLevel3"/>
        <w:spacing w:line="276" w:lineRule="auto"/>
        <w:rPr>
          <w:rFonts w:cs="Arial"/>
          <w:sz w:val="22"/>
          <w:szCs w:val="22"/>
        </w:rPr>
      </w:pPr>
      <w:r w:rsidRPr="00B808AC">
        <w:rPr>
          <w:rFonts w:cs="Arial"/>
          <w:sz w:val="22"/>
          <w:szCs w:val="22"/>
        </w:rPr>
        <w:t>Re-assign the submission to an IRB Coordinator to proceed with Pre-Review.</w:t>
      </w:r>
    </w:p>
    <w:p w14:paraId="54B9286C" w14:textId="77777777" w:rsidR="00E77A8F" w:rsidRPr="00C31C67" w:rsidRDefault="004938FE" w:rsidP="00534C47">
      <w:pPr>
        <w:pStyle w:val="SOPLevel1"/>
        <w:keepNext/>
        <w:spacing w:before="120" w:after="120" w:line="276" w:lineRule="auto"/>
        <w:rPr>
          <w:rFonts w:cs="Arial"/>
          <w:sz w:val="22"/>
          <w:szCs w:val="22"/>
        </w:rPr>
      </w:pPr>
      <w:r w:rsidRPr="00C31C67">
        <w:rPr>
          <w:rFonts w:cs="Arial"/>
          <w:sz w:val="22"/>
          <w:szCs w:val="22"/>
        </w:rPr>
        <w:t>MATERIALS</w:t>
      </w:r>
    </w:p>
    <w:p w14:paraId="2A27E07D" w14:textId="7E686D7E" w:rsidR="0023305A" w:rsidRPr="00C31C67" w:rsidRDefault="00B949DF" w:rsidP="00534C47">
      <w:pPr>
        <w:pStyle w:val="SOPLevel2"/>
        <w:keepNext/>
        <w:spacing w:line="276" w:lineRule="auto"/>
        <w:rPr>
          <w:rFonts w:cs="Arial"/>
          <w:sz w:val="22"/>
          <w:szCs w:val="22"/>
        </w:rPr>
      </w:pPr>
      <w:r w:rsidRPr="00C31C67">
        <w:rPr>
          <w:rFonts w:cs="Arial"/>
          <w:sz w:val="22"/>
          <w:szCs w:val="22"/>
        </w:rPr>
        <w:t>HRP-021 – SOP – Pre-Review</w:t>
      </w:r>
    </w:p>
    <w:p w14:paraId="4D7AAF00" w14:textId="24E97173" w:rsidR="00B949DF" w:rsidRPr="00C31C67" w:rsidRDefault="00B949DF" w:rsidP="00534C47">
      <w:pPr>
        <w:pStyle w:val="SOPLevel2"/>
        <w:keepNext/>
        <w:spacing w:line="276" w:lineRule="auto"/>
        <w:rPr>
          <w:rFonts w:cs="Arial"/>
          <w:sz w:val="22"/>
          <w:szCs w:val="22"/>
        </w:rPr>
      </w:pPr>
      <w:r w:rsidRPr="00C31C67">
        <w:rPr>
          <w:rFonts w:cs="Arial"/>
          <w:sz w:val="22"/>
          <w:szCs w:val="22"/>
        </w:rPr>
        <w:t xml:space="preserve">HRP-401A </w:t>
      </w:r>
      <w:r w:rsidR="00A40836" w:rsidRPr="00C31C67">
        <w:rPr>
          <w:rFonts w:cs="Arial"/>
          <w:sz w:val="22"/>
          <w:szCs w:val="22"/>
        </w:rPr>
        <w:t xml:space="preserve">– </w:t>
      </w:r>
      <w:r w:rsidR="006C277E" w:rsidRPr="00C31C67">
        <w:rPr>
          <w:rFonts w:cs="Arial"/>
          <w:sz w:val="22"/>
          <w:szCs w:val="22"/>
        </w:rPr>
        <w:t>WORKSHEET</w:t>
      </w:r>
      <w:r w:rsidR="00A40836" w:rsidRPr="00C31C67">
        <w:rPr>
          <w:rFonts w:cs="Arial"/>
          <w:sz w:val="22"/>
          <w:szCs w:val="22"/>
        </w:rPr>
        <w:t xml:space="preserve"> – Ceding Pre-Review</w:t>
      </w:r>
    </w:p>
    <w:p w14:paraId="553BE7AB" w14:textId="67E4BEDA" w:rsidR="00E77A8F" w:rsidRPr="00C31C67" w:rsidRDefault="004938FE" w:rsidP="00534C47">
      <w:pPr>
        <w:pStyle w:val="SOPLevel2"/>
        <w:keepNext/>
        <w:spacing w:line="276" w:lineRule="auto"/>
        <w:rPr>
          <w:rFonts w:cs="Arial"/>
          <w:sz w:val="22"/>
          <w:szCs w:val="22"/>
        </w:rPr>
      </w:pPr>
      <w:r w:rsidRPr="00C31C67">
        <w:rPr>
          <w:rFonts w:cs="Arial"/>
          <w:sz w:val="22"/>
          <w:szCs w:val="22"/>
        </w:rPr>
        <w:t>HRP-309 - WORKSHEET - Ancillary Review Matrix</w:t>
      </w:r>
    </w:p>
    <w:p w14:paraId="2B6A71EA" w14:textId="3CDDA625" w:rsidR="00E77A8F" w:rsidRPr="00C31C67" w:rsidRDefault="004938FE" w:rsidP="00534C47">
      <w:pPr>
        <w:pStyle w:val="SOPLevel2"/>
        <w:keepNext/>
        <w:spacing w:line="276" w:lineRule="auto"/>
        <w:rPr>
          <w:rFonts w:cs="Arial"/>
          <w:sz w:val="22"/>
          <w:szCs w:val="22"/>
        </w:rPr>
      </w:pPr>
      <w:r w:rsidRPr="00C31C67">
        <w:rPr>
          <w:rFonts w:cs="Arial"/>
          <w:sz w:val="22"/>
          <w:szCs w:val="22"/>
        </w:rPr>
        <w:t>HRP-801</w:t>
      </w:r>
      <w:r w:rsidRPr="00A0728B">
        <w:rPr>
          <w:rFonts w:cs="Arial"/>
          <w:sz w:val="22"/>
          <w:szCs w:val="22"/>
        </w:rPr>
        <w:t xml:space="preserve"> </w:t>
      </w:r>
      <w:r w:rsidRPr="00C31C67">
        <w:rPr>
          <w:rFonts w:cs="Arial"/>
          <w:sz w:val="22"/>
          <w:szCs w:val="22"/>
        </w:rPr>
        <w:t>- SOP</w:t>
      </w:r>
      <w:r w:rsidRPr="00A0728B">
        <w:rPr>
          <w:rFonts w:cs="Arial"/>
          <w:sz w:val="22"/>
          <w:szCs w:val="22"/>
        </w:rPr>
        <w:t xml:space="preserve"> </w:t>
      </w:r>
      <w:r w:rsidRPr="00C31C67">
        <w:rPr>
          <w:rFonts w:cs="Arial"/>
          <w:sz w:val="22"/>
          <w:szCs w:val="22"/>
        </w:rPr>
        <w:t xml:space="preserve">- Establishing </w:t>
      </w:r>
      <w:r w:rsidR="00D37465">
        <w:rPr>
          <w:rFonts w:cs="Arial"/>
          <w:sz w:val="22"/>
          <w:szCs w:val="22"/>
        </w:rPr>
        <w:t>Reliance</w:t>
      </w:r>
      <w:r w:rsidR="00D37465" w:rsidRPr="00C31C67">
        <w:rPr>
          <w:rFonts w:cs="Arial"/>
          <w:sz w:val="22"/>
          <w:szCs w:val="22"/>
        </w:rPr>
        <w:t xml:space="preserve"> </w:t>
      </w:r>
      <w:r w:rsidRPr="00C31C67">
        <w:rPr>
          <w:rFonts w:cs="Arial"/>
          <w:sz w:val="22"/>
          <w:szCs w:val="22"/>
        </w:rPr>
        <w:t xml:space="preserve">Agreements </w:t>
      </w:r>
    </w:p>
    <w:p w14:paraId="2DA0DEAC" w14:textId="77777777" w:rsidR="00E77A8F" w:rsidRPr="00C31C67" w:rsidRDefault="004938FE" w:rsidP="00534C47">
      <w:pPr>
        <w:pStyle w:val="SOPLevel2"/>
        <w:keepNext/>
        <w:spacing w:line="276" w:lineRule="auto"/>
        <w:rPr>
          <w:rFonts w:cs="Arial"/>
          <w:sz w:val="22"/>
          <w:szCs w:val="22"/>
        </w:rPr>
      </w:pPr>
      <w:r w:rsidRPr="00A0728B">
        <w:rPr>
          <w:rFonts w:cs="Arial"/>
          <w:sz w:val="22"/>
          <w:szCs w:val="22"/>
        </w:rPr>
        <w:t>HRP-804 - SOP - External IRB Post-Review</w:t>
      </w:r>
    </w:p>
    <w:p w14:paraId="6BAE5FFD" w14:textId="77777777" w:rsidR="00E77A8F" w:rsidRPr="00C31C67" w:rsidRDefault="004938FE" w:rsidP="00534C47">
      <w:pPr>
        <w:pStyle w:val="SOPLevel2"/>
        <w:keepNext/>
        <w:spacing w:line="276" w:lineRule="auto"/>
        <w:rPr>
          <w:rFonts w:cs="Arial"/>
          <w:sz w:val="22"/>
          <w:szCs w:val="22"/>
        </w:rPr>
      </w:pPr>
      <w:r w:rsidRPr="00C31C67">
        <w:rPr>
          <w:rFonts w:cs="Arial"/>
          <w:sz w:val="22"/>
          <w:szCs w:val="22"/>
        </w:rPr>
        <w:t xml:space="preserve">HRP-861 </w:t>
      </w:r>
      <w:r w:rsidRPr="00A0728B">
        <w:rPr>
          <w:rFonts w:cs="Arial"/>
          <w:sz w:val="22"/>
          <w:szCs w:val="22"/>
        </w:rPr>
        <w:t xml:space="preserve">- </w:t>
      </w:r>
      <w:r w:rsidRPr="00C31C67">
        <w:rPr>
          <w:rFonts w:cs="Arial"/>
          <w:sz w:val="22"/>
          <w:szCs w:val="22"/>
        </w:rPr>
        <w:t xml:space="preserve">WORKBOOK </w:t>
      </w:r>
      <w:r w:rsidRPr="00A0728B">
        <w:rPr>
          <w:rFonts w:cs="Arial"/>
          <w:sz w:val="22"/>
          <w:szCs w:val="22"/>
        </w:rPr>
        <w:t xml:space="preserve">- </w:t>
      </w:r>
      <w:r w:rsidRPr="00C31C67">
        <w:rPr>
          <w:rFonts w:cs="Arial"/>
          <w:sz w:val="22"/>
          <w:szCs w:val="22"/>
        </w:rPr>
        <w:t xml:space="preserve">Institutional Profiles </w:t>
      </w:r>
    </w:p>
    <w:p w14:paraId="13AD9589" w14:textId="77777777" w:rsidR="00895B8E" w:rsidRPr="00C31C67" w:rsidRDefault="00895B8E" w:rsidP="00A0728B">
      <w:pPr>
        <w:pStyle w:val="SOPLevel2"/>
        <w:keepNext/>
        <w:numPr>
          <w:ilvl w:val="0"/>
          <w:numId w:val="0"/>
        </w:numPr>
        <w:spacing w:line="276" w:lineRule="auto"/>
        <w:ind w:left="936"/>
        <w:rPr>
          <w:rFonts w:cs="Arial"/>
          <w:sz w:val="22"/>
          <w:szCs w:val="22"/>
        </w:rPr>
      </w:pPr>
    </w:p>
    <w:p w14:paraId="1BA556B6" w14:textId="77777777" w:rsidR="00E77A8F" w:rsidRPr="00C31C67" w:rsidRDefault="004938FE" w:rsidP="00534C47">
      <w:pPr>
        <w:pStyle w:val="SOPLevel1"/>
        <w:spacing w:before="120" w:after="120" w:line="276" w:lineRule="auto"/>
        <w:rPr>
          <w:rFonts w:cs="Arial"/>
          <w:sz w:val="22"/>
          <w:szCs w:val="22"/>
        </w:rPr>
      </w:pPr>
      <w:r w:rsidRPr="00C31C67">
        <w:rPr>
          <w:rFonts w:cs="Arial"/>
          <w:sz w:val="22"/>
          <w:szCs w:val="22"/>
        </w:rPr>
        <w:t>REFERENCES</w:t>
      </w:r>
    </w:p>
    <w:p w14:paraId="30FC49E0" w14:textId="77777777" w:rsidR="00E77A8F" w:rsidRDefault="004938FE" w:rsidP="00534C47">
      <w:pPr>
        <w:pStyle w:val="SOPLevel2"/>
        <w:spacing w:line="276" w:lineRule="auto"/>
        <w:rPr>
          <w:rFonts w:cs="Arial"/>
          <w:sz w:val="22"/>
          <w:szCs w:val="22"/>
        </w:rPr>
      </w:pPr>
      <w:r w:rsidRPr="00C31C67">
        <w:rPr>
          <w:rFonts w:cs="Arial"/>
          <w:sz w:val="22"/>
          <w:szCs w:val="22"/>
        </w:rPr>
        <w:t>None.</w:t>
      </w:r>
    </w:p>
    <w:bookmarkEnd w:id="0"/>
    <w:p w14:paraId="0396DA0E" w14:textId="77777777" w:rsidR="00E77A8F" w:rsidRDefault="00E77A8F">
      <w:pPr>
        <w:pStyle w:val="SOPLevel2"/>
        <w:numPr>
          <w:ilvl w:val="0"/>
          <w:numId w:val="0"/>
        </w:numPr>
        <w:spacing w:line="276" w:lineRule="auto"/>
        <w:ind w:left="936"/>
        <w:rPr>
          <w:rFonts w:cs="Arial"/>
          <w:sz w:val="22"/>
          <w:szCs w:val="22"/>
        </w:rPr>
      </w:pPr>
    </w:p>
    <w:sectPr w:rsidR="00E77A8F">
      <w:headerReference w:type="default"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7C43B" w14:textId="77777777" w:rsidR="004B3ED6" w:rsidRDefault="004B3ED6" w:rsidP="00855EE6">
      <w:pPr>
        <w:spacing w:after="0" w:line="240" w:lineRule="auto"/>
      </w:pPr>
      <w:r>
        <w:separator/>
      </w:r>
    </w:p>
  </w:endnote>
  <w:endnote w:type="continuationSeparator" w:id="0">
    <w:p w14:paraId="58402C21" w14:textId="77777777" w:rsidR="004B3ED6" w:rsidRDefault="004B3ED6" w:rsidP="00855EE6">
      <w:pPr>
        <w:spacing w:after="0" w:line="240" w:lineRule="auto"/>
      </w:pPr>
      <w:r>
        <w:continuationSeparator/>
      </w:r>
    </w:p>
  </w:endnote>
  <w:endnote w:id="1">
    <w:p w14:paraId="10F54BB6" w14:textId="4D36ABEF" w:rsidR="00BC5BA1" w:rsidRDefault="00BC5BA1">
      <w:pPr>
        <w:pStyle w:val="EndnoteText"/>
      </w:pPr>
      <w:r>
        <w:rPr>
          <w:rStyle w:val="EndnoteReference"/>
        </w:rPr>
        <w:endnoteRef/>
      </w:r>
      <w:r>
        <w:t xml:space="preserve"> </w:t>
      </w:r>
      <w:hyperlink r:id="rId1" w:history="1">
        <w:r w:rsidR="00C31C67" w:rsidRPr="00F52C49">
          <w:rPr>
            <w:rStyle w:val="Hyperlink"/>
          </w:rPr>
          <w:t>https://grants.nih.gov/policy-and-compliance/policy-topics/human-subjects/single-irb-policy-multi-site-research</w:t>
        </w:r>
      </w:hyperlink>
      <w:r w:rsidR="00C31C67">
        <w:t xml:space="preserve"> </w:t>
      </w:r>
    </w:p>
  </w:endnote>
  <w:endnote w:id="2">
    <w:p w14:paraId="68A5C06A" w14:textId="6A541CAF" w:rsidR="00E77A8F" w:rsidRDefault="004938FE">
      <w:pPr>
        <w:pStyle w:val="EndnoteText"/>
      </w:pPr>
      <w:r>
        <w:rPr>
          <w:rStyle w:val="EndnoteReference"/>
        </w:rPr>
        <w:endnoteRef/>
      </w:r>
      <w:r>
        <w:t xml:space="preserve"> This includes, per institutional policy, external IRB studies for which local confirmation of reliance is not required prior to submission to the IRB of record. This would also include NCI CIRB submissions.</w:t>
      </w:r>
    </w:p>
  </w:endnote>
  <w:endnote w:id="3">
    <w:p w14:paraId="78744EEA" w14:textId="04BA1ACE" w:rsidR="00E77A8F" w:rsidRDefault="004938FE">
      <w:pPr>
        <w:pStyle w:val="EndnoteText"/>
      </w:pPr>
      <w:r>
        <w:rPr>
          <w:rStyle w:val="EndnoteReference"/>
        </w:rPr>
        <w:endnoteRef/>
      </w:r>
      <w:r>
        <w:t xml:space="preserve"> This includes, per institutional policy, external IRB studies for which local confirmation of reliance is required prior to submission to the IRB of record.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84E0" w14:textId="77777777" w:rsidR="00E77A8F" w:rsidRDefault="004938FE">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73B8F49A" w14:textId="7DD37D92" w:rsidR="00E77A8F" w:rsidRDefault="004938FE">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0E7AA11" w14:textId="77777777" w:rsidR="00E77A8F" w:rsidRDefault="004938FE">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42491A67" w14:textId="77777777" w:rsidR="00E77A8F" w:rsidRDefault="004938FE">
    <w:pPr>
      <w:pStyle w:val="Footer"/>
      <w:jc w:val="center"/>
    </w:pPr>
    <w:r>
      <w:rPr>
        <w:rFonts w:ascii="Montserrat-Regular" w:hAnsi="Montserrat-Regular" w:cs="Montserrat-Regular"/>
        <w:color w:val="717275"/>
        <w:sz w:val="18"/>
        <w:szCs w:val="18"/>
      </w:rPr>
      <w:t>Use 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5666" w14:textId="6A2B60B7" w:rsidR="00E77A8F" w:rsidRDefault="004938FE">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1A6ED0FA" w14:textId="6D93E8D6" w:rsidR="00E77A8F" w:rsidRDefault="004938FE">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5A96A997" w14:textId="77777777" w:rsidR="00E77A8F" w:rsidRDefault="004938FE">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60F4DE0B" w14:textId="77777777" w:rsidR="00E77A8F" w:rsidRDefault="004938FE">
    <w:pPr>
      <w:pStyle w:val="Footer"/>
      <w:jc w:val="center"/>
    </w:pPr>
    <w:r>
      <w:rPr>
        <w:rFonts w:ascii="Montserrat-Regular" w:hAnsi="Montserrat-Regular" w:cs="Montserrat-Regular"/>
        <w:color w:val="717275"/>
        <w:sz w:val="18"/>
        <w:szCs w:val="18"/>
      </w:rPr>
      <w:t>Use 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E7146" w14:textId="77777777" w:rsidR="004B3ED6" w:rsidRDefault="004B3ED6" w:rsidP="00855EE6">
      <w:pPr>
        <w:spacing w:after="0" w:line="240" w:lineRule="auto"/>
      </w:pPr>
      <w:r>
        <w:separator/>
      </w:r>
    </w:p>
  </w:footnote>
  <w:footnote w:type="continuationSeparator" w:id="0">
    <w:p w14:paraId="77AD5FB6" w14:textId="77777777" w:rsidR="004B3ED6" w:rsidRDefault="004B3ED6" w:rsidP="00855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0898E" w14:textId="1CDE7A34" w:rsidR="00E77A8F" w:rsidRDefault="00E77A8F">
    <w:pPr>
      <w:pStyle w:val="Header"/>
      <w:jc w:val="center"/>
      <w:rPr>
        <w:noProof/>
      </w:rPr>
    </w:pPr>
  </w:p>
  <w:p w14:paraId="4F89F7BC" w14:textId="77777777" w:rsidR="00E77A8F" w:rsidRDefault="00E77A8F">
    <w:pPr>
      <w:pStyle w:val="Header"/>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C5B3" w14:textId="7E86E7CE" w:rsidR="00E77A8F" w:rsidRDefault="001A795D">
    <w:pPr>
      <w:pStyle w:val="Header"/>
      <w:jc w:val="center"/>
    </w:pPr>
    <w:r w:rsidRPr="00AC7632">
      <w:rPr>
        <w:noProof/>
      </w:rPr>
      <w:drawing>
        <wp:inline distT="0" distB="0" distL="0" distR="0" wp14:anchorId="55594651" wp14:editId="5CEB7F6B">
          <wp:extent cx="1927825" cy="768096"/>
          <wp:effectExtent l="0" t="0" r="0" b="0"/>
          <wp:docPr id="4820197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825" cy="768096"/>
                  </a:xfrm>
                  <a:prstGeom prst="rect">
                    <a:avLst/>
                  </a:prstGeom>
                  <a:noFill/>
                  <a:ln>
                    <a:noFill/>
                  </a:ln>
                </pic:spPr>
              </pic:pic>
            </a:graphicData>
          </a:graphic>
        </wp:inline>
      </w:drawing>
    </w:r>
  </w:p>
  <w:p w14:paraId="41FCB8B2" w14:textId="77777777" w:rsidR="00E77A8F" w:rsidRDefault="00E77A8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85852126">
    <w:abstractNumId w:val="1"/>
  </w:num>
  <w:num w:numId="2" w16cid:durableId="1797285813">
    <w:abstractNumId w:val="2"/>
  </w:num>
  <w:num w:numId="3" w16cid:durableId="407774687">
    <w:abstractNumId w:val="0"/>
  </w:num>
  <w:num w:numId="4" w16cid:durableId="94054603">
    <w:abstractNumId w:val="3"/>
  </w:num>
  <w:num w:numId="5" w16cid:durableId="1412040117">
    <w:abstractNumId w:val="3"/>
    <w:lvlOverride w:ilvl="0">
      <w:startOverride w:val="5"/>
    </w:lvlOverride>
    <w:lvlOverride w:ilvl="1">
      <w:startOverride w:val="1"/>
    </w:lvlOverride>
    <w:lvlOverride w:ilvl="2">
      <w:startOverride w:val="6"/>
    </w:lvlOverride>
  </w:num>
  <w:num w:numId="6" w16cid:durableId="1023477401">
    <w:abstractNumId w:val="3"/>
    <w:lvlOverride w:ilvl="0">
      <w:startOverride w:val="5"/>
    </w:lvlOverride>
    <w:lvlOverride w:ilvl="1">
      <w:startOverride w:val="1"/>
    </w:lvlOverride>
    <w:lvlOverride w:ilvl="2">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257E3"/>
    <w:rsid w:val="00060FDF"/>
    <w:rsid w:val="00073852"/>
    <w:rsid w:val="000819AD"/>
    <w:rsid w:val="00082AFF"/>
    <w:rsid w:val="00095BC7"/>
    <w:rsid w:val="00097C68"/>
    <w:rsid w:val="000A7127"/>
    <w:rsid w:val="000C18C5"/>
    <w:rsid w:val="000C1B28"/>
    <w:rsid w:val="000E220B"/>
    <w:rsid w:val="000F5F1B"/>
    <w:rsid w:val="00112F1A"/>
    <w:rsid w:val="00117AC4"/>
    <w:rsid w:val="00145465"/>
    <w:rsid w:val="00150F7C"/>
    <w:rsid w:val="001514FD"/>
    <w:rsid w:val="00160079"/>
    <w:rsid w:val="001A795D"/>
    <w:rsid w:val="001C58BF"/>
    <w:rsid w:val="001D0BBE"/>
    <w:rsid w:val="0021039E"/>
    <w:rsid w:val="00210FC1"/>
    <w:rsid w:val="00216912"/>
    <w:rsid w:val="0023305A"/>
    <w:rsid w:val="00262E89"/>
    <w:rsid w:val="00263DEA"/>
    <w:rsid w:val="00270F41"/>
    <w:rsid w:val="00272E9B"/>
    <w:rsid w:val="002A0DD4"/>
    <w:rsid w:val="002B681F"/>
    <w:rsid w:val="002D0D31"/>
    <w:rsid w:val="002E38CB"/>
    <w:rsid w:val="002F62CB"/>
    <w:rsid w:val="00301911"/>
    <w:rsid w:val="00326316"/>
    <w:rsid w:val="00326970"/>
    <w:rsid w:val="00330EB4"/>
    <w:rsid w:val="00336912"/>
    <w:rsid w:val="0034262A"/>
    <w:rsid w:val="0035722D"/>
    <w:rsid w:val="00365FC3"/>
    <w:rsid w:val="00376FA0"/>
    <w:rsid w:val="00397AB3"/>
    <w:rsid w:val="00397D6B"/>
    <w:rsid w:val="003B177F"/>
    <w:rsid w:val="003B3C04"/>
    <w:rsid w:val="003B618E"/>
    <w:rsid w:val="003E5AE2"/>
    <w:rsid w:val="003F35F5"/>
    <w:rsid w:val="003F5402"/>
    <w:rsid w:val="00406838"/>
    <w:rsid w:val="00413B76"/>
    <w:rsid w:val="004167BA"/>
    <w:rsid w:val="00427369"/>
    <w:rsid w:val="00432636"/>
    <w:rsid w:val="00433C87"/>
    <w:rsid w:val="004709CB"/>
    <w:rsid w:val="004938FE"/>
    <w:rsid w:val="004B05DE"/>
    <w:rsid w:val="004B3ED6"/>
    <w:rsid w:val="004E147B"/>
    <w:rsid w:val="004E1A59"/>
    <w:rsid w:val="004E2CCD"/>
    <w:rsid w:val="005110C8"/>
    <w:rsid w:val="00512CDD"/>
    <w:rsid w:val="00532CB9"/>
    <w:rsid w:val="00534C47"/>
    <w:rsid w:val="00547102"/>
    <w:rsid w:val="00574247"/>
    <w:rsid w:val="0059053B"/>
    <w:rsid w:val="005C5C4B"/>
    <w:rsid w:val="005E2530"/>
    <w:rsid w:val="005E26AA"/>
    <w:rsid w:val="005F2939"/>
    <w:rsid w:val="0060013C"/>
    <w:rsid w:val="00612FDA"/>
    <w:rsid w:val="0062282F"/>
    <w:rsid w:val="00625EFE"/>
    <w:rsid w:val="00636110"/>
    <w:rsid w:val="00636276"/>
    <w:rsid w:val="00650A58"/>
    <w:rsid w:val="00675EB8"/>
    <w:rsid w:val="006844F4"/>
    <w:rsid w:val="0068545F"/>
    <w:rsid w:val="00695219"/>
    <w:rsid w:val="006C277E"/>
    <w:rsid w:val="006C3173"/>
    <w:rsid w:val="006E4BDC"/>
    <w:rsid w:val="006F23D2"/>
    <w:rsid w:val="00711495"/>
    <w:rsid w:val="00714BF3"/>
    <w:rsid w:val="0071526A"/>
    <w:rsid w:val="007469E0"/>
    <w:rsid w:val="0076301A"/>
    <w:rsid w:val="00766BF7"/>
    <w:rsid w:val="007B1BF9"/>
    <w:rsid w:val="007D1007"/>
    <w:rsid w:val="007F4FAF"/>
    <w:rsid w:val="00805101"/>
    <w:rsid w:val="00821C23"/>
    <w:rsid w:val="008317FA"/>
    <w:rsid w:val="0084152D"/>
    <w:rsid w:val="00855EE6"/>
    <w:rsid w:val="008573C3"/>
    <w:rsid w:val="0086083E"/>
    <w:rsid w:val="00872DA6"/>
    <w:rsid w:val="00891FE9"/>
    <w:rsid w:val="00892392"/>
    <w:rsid w:val="00893D51"/>
    <w:rsid w:val="00895B8E"/>
    <w:rsid w:val="008B0231"/>
    <w:rsid w:val="008B32E5"/>
    <w:rsid w:val="008B3D20"/>
    <w:rsid w:val="00915462"/>
    <w:rsid w:val="00917358"/>
    <w:rsid w:val="00922A70"/>
    <w:rsid w:val="00930811"/>
    <w:rsid w:val="00964D40"/>
    <w:rsid w:val="00986BDB"/>
    <w:rsid w:val="009956BE"/>
    <w:rsid w:val="009C1EE8"/>
    <w:rsid w:val="009D4EB9"/>
    <w:rsid w:val="00A00B86"/>
    <w:rsid w:val="00A0728B"/>
    <w:rsid w:val="00A15FA2"/>
    <w:rsid w:val="00A40836"/>
    <w:rsid w:val="00A5709B"/>
    <w:rsid w:val="00A743E7"/>
    <w:rsid w:val="00A84188"/>
    <w:rsid w:val="00AC2F0C"/>
    <w:rsid w:val="00AC4ED1"/>
    <w:rsid w:val="00AC5423"/>
    <w:rsid w:val="00AF0A1E"/>
    <w:rsid w:val="00B23768"/>
    <w:rsid w:val="00B23D93"/>
    <w:rsid w:val="00B2613D"/>
    <w:rsid w:val="00B27754"/>
    <w:rsid w:val="00B47FB0"/>
    <w:rsid w:val="00B54387"/>
    <w:rsid w:val="00B54DF7"/>
    <w:rsid w:val="00B61F4A"/>
    <w:rsid w:val="00B723C1"/>
    <w:rsid w:val="00B8014A"/>
    <w:rsid w:val="00B8728B"/>
    <w:rsid w:val="00B9406F"/>
    <w:rsid w:val="00B949DF"/>
    <w:rsid w:val="00BB2AC7"/>
    <w:rsid w:val="00BC4A87"/>
    <w:rsid w:val="00BC5BA1"/>
    <w:rsid w:val="00BC7BF2"/>
    <w:rsid w:val="00BD30B1"/>
    <w:rsid w:val="00BD4191"/>
    <w:rsid w:val="00BF2F85"/>
    <w:rsid w:val="00C11900"/>
    <w:rsid w:val="00C31C67"/>
    <w:rsid w:val="00C468AA"/>
    <w:rsid w:val="00C536C2"/>
    <w:rsid w:val="00C677E6"/>
    <w:rsid w:val="00C75CAF"/>
    <w:rsid w:val="00C97E43"/>
    <w:rsid w:val="00CB354E"/>
    <w:rsid w:val="00CF0592"/>
    <w:rsid w:val="00D14680"/>
    <w:rsid w:val="00D1677B"/>
    <w:rsid w:val="00D26989"/>
    <w:rsid w:val="00D35E6A"/>
    <w:rsid w:val="00D37465"/>
    <w:rsid w:val="00D751BE"/>
    <w:rsid w:val="00D87189"/>
    <w:rsid w:val="00D926D2"/>
    <w:rsid w:val="00D92DB5"/>
    <w:rsid w:val="00E0288C"/>
    <w:rsid w:val="00E03D8D"/>
    <w:rsid w:val="00E33C34"/>
    <w:rsid w:val="00E34769"/>
    <w:rsid w:val="00E61D55"/>
    <w:rsid w:val="00E7057C"/>
    <w:rsid w:val="00E7759C"/>
    <w:rsid w:val="00E77A8F"/>
    <w:rsid w:val="00E80FDC"/>
    <w:rsid w:val="00E94908"/>
    <w:rsid w:val="00EA793F"/>
    <w:rsid w:val="00EB5B93"/>
    <w:rsid w:val="00EE0604"/>
    <w:rsid w:val="00EE39FA"/>
    <w:rsid w:val="00EF642F"/>
    <w:rsid w:val="00F116D8"/>
    <w:rsid w:val="00F11DF6"/>
    <w:rsid w:val="00F207BA"/>
    <w:rsid w:val="00F21D47"/>
    <w:rsid w:val="00F40567"/>
    <w:rsid w:val="00F84AEF"/>
    <w:rsid w:val="00FE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CG">
    <w:name w:val="Primary Section Text - HCG"/>
    <w:basedOn w:val="Normal"/>
    <w:link w:val="PrimarySectionText-HCGChar"/>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paragraph" w:customStyle="1" w:styleId="SOPLevel1">
    <w:name w:val="SOP Level 1"/>
    <w:basedOn w:val="Normal"/>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pPr>
      <w:numPr>
        <w:ilvl w:val="1"/>
      </w:numPr>
      <w:spacing w:before="20" w:after="20"/>
      <w:ind w:left="936" w:hanging="576"/>
    </w:pPr>
    <w:rPr>
      <w:b w:val="0"/>
    </w:rPr>
  </w:style>
  <w:style w:type="paragraph" w:customStyle="1" w:styleId="SOPLevel3">
    <w:name w:val="SOP Level 3"/>
    <w:basedOn w:val="SOPLevel2"/>
    <w:pPr>
      <w:numPr>
        <w:ilvl w:val="2"/>
      </w:numPr>
      <w:tabs>
        <w:tab w:val="clear" w:pos="2142"/>
        <w:tab w:val="num" w:pos="1728"/>
      </w:tabs>
      <w:ind w:left="1728" w:hanging="792"/>
    </w:pPr>
  </w:style>
  <w:style w:type="paragraph" w:customStyle="1" w:styleId="SOPLevel4">
    <w:name w:val="SOP Level 4"/>
    <w:basedOn w:val="SOPLevel3"/>
    <w:pPr>
      <w:numPr>
        <w:ilvl w:val="3"/>
      </w:numPr>
      <w:ind w:left="2736" w:hanging="1008"/>
    </w:pPr>
  </w:style>
  <w:style w:type="paragraph" w:customStyle="1" w:styleId="SOPLevel5">
    <w:name w:val="SOP Level 5"/>
    <w:basedOn w:val="SOPLevel4"/>
    <w:pPr>
      <w:numPr>
        <w:ilvl w:val="4"/>
      </w:numPr>
      <w:ind w:left="3960" w:hanging="1224"/>
    </w:pPr>
  </w:style>
  <w:style w:type="paragraph" w:customStyle="1" w:styleId="SOPLevel6">
    <w:name w:val="SOP Level 6"/>
    <w:basedOn w:val="SOPLevel5"/>
    <w:pPr>
      <w:numPr>
        <w:ilvl w:val="5"/>
      </w:numPr>
      <w:ind w:left="5400" w:hanging="1440"/>
    </w:pPr>
  </w:style>
  <w:style w:type="character" w:styleId="PlaceholderText">
    <w:name w:val="Placeholder Text"/>
    <w:basedOn w:val="DefaultParagraphFont"/>
    <w:uiPriority w:val="99"/>
    <w:semiHidden/>
    <w:rPr>
      <w:color w:val="808080"/>
    </w:rPr>
  </w:style>
  <w:style w:type="character" w:styleId="Mention">
    <w:name w:val="Mention"/>
    <w:basedOn w:val="DefaultParagraphFont"/>
    <w:uiPriority w:val="99"/>
    <w:unhideWhenUsed/>
    <w:rPr>
      <w:color w:val="2B579A"/>
      <w:shd w:val="clear" w:color="auto" w:fill="E1DFDD"/>
    </w:rPr>
  </w:style>
  <w:style w:type="paragraph" w:customStyle="1" w:styleId="PrimarySectionTextNohangingindent-HCG">
    <w:name w:val="Primary Section Text (No hanging indent) - HCG"/>
    <w:basedOn w:val="PrimarySectionText-HCG"/>
    <w:link w:val="PrimarySectionTextNohangingindent-HCGChar"/>
    <w:qFormat/>
    <w:pPr>
      <w:spacing w:after="0"/>
      <w:ind w:left="0" w:firstLine="0"/>
      <w:jc w:val="center"/>
    </w:pPr>
    <w:rPr>
      <w:rFonts w:cs="Arial"/>
    </w:rPr>
  </w:style>
  <w:style w:type="paragraph" w:styleId="EndnoteText">
    <w:name w:val="endnote text"/>
    <w:basedOn w:val="Normal"/>
    <w:link w:val="EndnoteTextChar"/>
    <w:uiPriority w:val="99"/>
    <w:semiHidden/>
    <w:unhideWhenUsed/>
    <w:pPr>
      <w:spacing w:after="0" w:line="240" w:lineRule="auto"/>
    </w:pPr>
    <w:rPr>
      <w:rFonts w:ascii="Arial" w:hAnsi="Arial"/>
      <w:sz w:val="18"/>
      <w:szCs w:val="20"/>
    </w:rPr>
  </w:style>
  <w:style w:type="character" w:customStyle="1" w:styleId="PrimarySectionText-HCGChar">
    <w:name w:val="Primary Section Text - HCG Char"/>
    <w:basedOn w:val="DefaultParagraphFont"/>
    <w:link w:val="PrimarySectionText-HCG"/>
    <w:rPr>
      <w:rFonts w:ascii="Arial" w:hAnsi="Arial"/>
    </w:rPr>
  </w:style>
  <w:style w:type="character" w:customStyle="1" w:styleId="PrimarySectionTextNohangingindent-HCGChar">
    <w:name w:val="Primary Section Text (No hanging indent) - HCG Char"/>
    <w:basedOn w:val="PrimarySectionText-HCGChar"/>
    <w:link w:val="PrimarySectionTextNohangingindent-HCG"/>
    <w:rPr>
      <w:rFonts w:ascii="Arial" w:hAnsi="Arial" w:cs="Arial"/>
    </w:rPr>
  </w:style>
  <w:style w:type="character" w:customStyle="1" w:styleId="EndnoteTextChar">
    <w:name w:val="Endnote Text Char"/>
    <w:basedOn w:val="DefaultParagraphFont"/>
    <w:link w:val="EndnoteText"/>
    <w:uiPriority w:val="99"/>
    <w:semiHidden/>
    <w:rPr>
      <w:rFonts w:ascii="Arial" w:hAnsi="Arial"/>
      <w:sz w:val="18"/>
      <w:szCs w:val="20"/>
    </w:rPr>
  </w:style>
  <w:style w:type="character" w:styleId="EndnoteReference">
    <w:name w:val="end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 w:type="paragraph" w:styleId="Revision">
    <w:name w:val="Revision"/>
    <w:hidden/>
    <w:uiPriority w:val="99"/>
    <w:semiHidden/>
    <w:rsid w:val="00365FC3"/>
    <w:pPr>
      <w:spacing w:after="0" w:line="240" w:lineRule="auto"/>
    </w:pPr>
  </w:style>
  <w:style w:type="character" w:styleId="Hyperlink">
    <w:name w:val="Hyperlink"/>
    <w:basedOn w:val="DefaultParagraphFont"/>
    <w:uiPriority w:val="99"/>
    <w:unhideWhenUsed/>
    <w:rsid w:val="00C31C67"/>
    <w:rPr>
      <w:color w:val="0563C1" w:themeColor="hyperlink"/>
      <w:u w:val="single"/>
    </w:rPr>
  </w:style>
  <w:style w:type="character" w:styleId="UnresolvedMention">
    <w:name w:val="Unresolved Mention"/>
    <w:basedOn w:val="DefaultParagraphFont"/>
    <w:uiPriority w:val="99"/>
    <w:semiHidden/>
    <w:unhideWhenUsed/>
    <w:rsid w:val="00C31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fr.gov/cgi-bin/retrieveECFR?gp=&amp;SID=83cd09e1c0f5c6937cd9d7513160fc3f&amp;pitd=20180719&amp;n=pt45.1.46&amp;r=PART&amp;ty=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nih.gov/grants/guide/notice-files/NOT-OD-16-094.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grants.nih.gov/policy-and-compliance/policy-topics/human-subjects/single-irb-policy-multi-site-resear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4F1575AEA448A45ABDD15D6A07E6B8E" ma:contentTypeVersion="3" ma:contentTypeDescription="Create a new document." ma:contentTypeScope="" ma:versionID="2cc8b2713c5efca64f4b9b60cf289ded">
  <xsd:schema xmlns:xsd="http://www.w3.org/2001/XMLSchema" xmlns:xs="http://www.w3.org/2001/XMLSchema" xmlns:p="http://schemas.microsoft.com/office/2006/metadata/properties" xmlns:ns2="be7ac594-3fae-45a5-acf2-6503baaf7c5f" targetNamespace="http://schemas.microsoft.com/office/2006/metadata/properties" ma:root="true" ma:fieldsID="9a6dc26be825e261c58d63def5cd81fc" ns2:_="">
    <xsd:import namespace="be7ac594-3fae-45a5-acf2-6503baaf7c5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ac594-3fae-45a5-acf2-6503baaf7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94FB3-B034-47D2-8A3E-418F401558BF}">
  <ds:schemaRefs>
    <ds:schemaRef ds:uri="http://purl.org/dc/elements/1.1/"/>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be7ac594-3fae-45a5-acf2-6503baaf7c5f"/>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3.xml><?xml version="1.0" encoding="utf-8"?>
<ds:datastoreItem xmlns:ds="http://schemas.openxmlformats.org/officeDocument/2006/customXml" ds:itemID="{6C72DA34-3689-4B1E-9DD2-44F9E2229401}">
  <ds:schemaRefs>
    <ds:schemaRef ds:uri="http://schemas.openxmlformats.org/officeDocument/2006/bibliography"/>
  </ds:schemaRefs>
</ds:datastoreItem>
</file>

<file path=customXml/itemProps4.xml><?xml version="1.0" encoding="utf-8"?>
<ds:datastoreItem xmlns:ds="http://schemas.openxmlformats.org/officeDocument/2006/customXml" ds:itemID="{9AF71648-9477-4B13-B100-4222438F5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ac594-3fae-45a5-acf2-6503baaf7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f7d57a9-4988-4be2-b64f-97e297adcfee}" enabled="0" method="" siteId="{8f7d57a9-4988-4be2-b64f-97e297adcfe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Phillips, Hannah</cp:lastModifiedBy>
  <cp:revision>4</cp:revision>
  <dcterms:created xsi:type="dcterms:W3CDTF">2026-06-12T19:50:00Z</dcterms:created>
  <dcterms:modified xsi:type="dcterms:W3CDTF">2026-06-16T16:36:00Z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0x01010034F1575AEA448A45ABDD15D6A07E6B8E</vt:lpwstr>
  </property>
  <property fmtid="{D5CDD505-2E9C-101B-9397-08002B2CF9AE}" pid="3" name="Order">
    <vt:r8>2706800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