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6D153F5F" w:rsidR="00F21D47" w:rsidRPr="00F9084D" w:rsidRDefault="00326316" w:rsidP="007D1007">
      <w:pPr>
        <w:pStyle w:val="PrimarySectionTextNohangingindent-HCG"/>
        <w:rPr>
          <w:sz w:val="24"/>
          <w:szCs w:val="24"/>
        </w:rPr>
      </w:pPr>
      <w:r w:rsidRPr="00F9084D">
        <w:rPr>
          <w:sz w:val="24"/>
          <w:szCs w:val="24"/>
        </w:rPr>
        <w:t>HRP-</w:t>
      </w:r>
      <w:r w:rsidR="0059476F" w:rsidRPr="00F9084D">
        <w:rPr>
          <w:sz w:val="24"/>
          <w:szCs w:val="24"/>
        </w:rPr>
        <w:t>801</w:t>
      </w:r>
      <w:r w:rsidRPr="00F9084D">
        <w:rPr>
          <w:sz w:val="24"/>
          <w:szCs w:val="24"/>
        </w:rPr>
        <w:t xml:space="preserve"> |</w:t>
      </w:r>
      <w:r w:rsidR="004A07B9" w:rsidRPr="00F9084D">
        <w:rPr>
          <w:sz w:val="24"/>
          <w:szCs w:val="24"/>
        </w:rPr>
        <w:t xml:space="preserve"> </w:t>
      </w:r>
      <w:r w:rsidR="00FB552F">
        <w:rPr>
          <w:sz w:val="24"/>
          <w:szCs w:val="24"/>
        </w:rPr>
        <w:t>06/1</w:t>
      </w:r>
      <w:r w:rsidR="00441947">
        <w:rPr>
          <w:sz w:val="24"/>
          <w:szCs w:val="24"/>
        </w:rPr>
        <w:t>5</w:t>
      </w:r>
      <w:r w:rsidR="001275E3">
        <w:rPr>
          <w:sz w:val="24"/>
          <w:szCs w:val="24"/>
        </w:rPr>
        <w:t>/2026</w:t>
      </w:r>
      <w:r w:rsidR="00F04F4D">
        <w:rPr>
          <w:sz w:val="24"/>
          <w:szCs w:val="24"/>
        </w:rPr>
        <w:t xml:space="preserve"> </w:t>
      </w:r>
      <w:r w:rsidR="00915462" w:rsidRPr="00F9084D">
        <w:rPr>
          <w:sz w:val="24"/>
          <w:szCs w:val="24"/>
        </w:rPr>
        <w:t xml:space="preserve">| </w:t>
      </w:r>
      <w:r w:rsidR="00B84322">
        <w:rPr>
          <w:sz w:val="24"/>
          <w:szCs w:val="24"/>
        </w:rPr>
        <w:t>Owne</w:t>
      </w:r>
      <w:r w:rsidR="00C97E43" w:rsidRPr="00F9084D">
        <w:rPr>
          <w:sz w:val="24"/>
          <w:szCs w:val="24"/>
        </w:rPr>
        <w:t>r:</w:t>
      </w:r>
      <w:r w:rsidR="0059476F" w:rsidRPr="00F9084D">
        <w:rPr>
          <w:sz w:val="24"/>
          <w:szCs w:val="24"/>
        </w:rPr>
        <w:t xml:space="preserve"> </w:t>
      </w:r>
      <w:r w:rsidR="001275E3">
        <w:rPr>
          <w:sz w:val="24"/>
          <w:szCs w:val="24"/>
        </w:rPr>
        <w:t xml:space="preserve">Huron; J. Beck; H. </w:t>
      </w:r>
      <w:r w:rsidR="008E0798">
        <w:rPr>
          <w:sz w:val="24"/>
          <w:szCs w:val="24"/>
        </w:rPr>
        <w:t>Phillips |</w:t>
      </w:r>
      <w:r w:rsidR="00915462" w:rsidRPr="00F9084D">
        <w:rPr>
          <w:sz w:val="24"/>
          <w:szCs w:val="24"/>
        </w:rPr>
        <w:t xml:space="preserve"> </w:t>
      </w:r>
      <w:r w:rsidR="00C97E43" w:rsidRPr="00F9084D">
        <w:rPr>
          <w:sz w:val="24"/>
          <w:szCs w:val="24"/>
        </w:rPr>
        <w:t>Approver:</w:t>
      </w:r>
      <w:r w:rsidR="0059476F" w:rsidRPr="00F9084D">
        <w:rPr>
          <w:sz w:val="24"/>
          <w:szCs w:val="24"/>
        </w:rPr>
        <w:t xml:space="preserve"> </w:t>
      </w:r>
      <w:r w:rsidR="001275E3">
        <w:rPr>
          <w:sz w:val="24"/>
          <w:szCs w:val="24"/>
        </w:rPr>
        <w:t>D. Durbin</w:t>
      </w:r>
    </w:p>
    <w:p w14:paraId="30BBEED7" w14:textId="77777777" w:rsidR="00326316" w:rsidRPr="00E03D8D" w:rsidRDefault="00326316" w:rsidP="00433C87">
      <w:pPr>
        <w:spacing w:after="0"/>
      </w:pPr>
    </w:p>
    <w:p w14:paraId="3344C008" w14:textId="14C3EFA5" w:rsidR="00893D51" w:rsidRDefault="00326316" w:rsidP="00326316">
      <w:pPr>
        <w:pStyle w:val="DocumentTitle-HCG"/>
        <w:rPr>
          <w:szCs w:val="32"/>
        </w:rPr>
      </w:pPr>
      <w:r w:rsidRPr="00E03D8D">
        <w:rPr>
          <w:szCs w:val="32"/>
        </w:rPr>
        <w:t>SOP</w:t>
      </w:r>
      <w:r w:rsidR="00097C68" w:rsidRPr="00E03D8D">
        <w:rPr>
          <w:szCs w:val="32"/>
        </w:rPr>
        <w:t>:</w:t>
      </w:r>
      <w:r w:rsidRPr="00E03D8D">
        <w:rPr>
          <w:szCs w:val="32"/>
        </w:rPr>
        <w:t xml:space="preserve"> </w:t>
      </w:r>
      <w:r w:rsidR="0059476F" w:rsidRPr="0059476F">
        <w:rPr>
          <w:szCs w:val="32"/>
        </w:rPr>
        <w:t xml:space="preserve">Establishing </w:t>
      </w:r>
      <w:r w:rsidR="00E00562">
        <w:rPr>
          <w:szCs w:val="32"/>
        </w:rPr>
        <w:t>Reliance</w:t>
      </w:r>
      <w:r w:rsidR="00E00562" w:rsidRPr="0059476F">
        <w:rPr>
          <w:szCs w:val="32"/>
        </w:rPr>
        <w:t xml:space="preserve"> </w:t>
      </w:r>
      <w:r w:rsidR="0059476F" w:rsidRPr="0059476F">
        <w:rPr>
          <w:szCs w:val="32"/>
        </w:rPr>
        <w:t>Agreements</w:t>
      </w:r>
    </w:p>
    <w:p w14:paraId="17C481F7" w14:textId="77777777" w:rsidR="00105FF2" w:rsidRPr="00E03D8D" w:rsidRDefault="00105FF2" w:rsidP="00326316">
      <w:pPr>
        <w:pStyle w:val="DocumentTitle-HCG"/>
        <w:rPr>
          <w:szCs w:val="32"/>
        </w:rPr>
      </w:pPr>
    </w:p>
    <w:p w14:paraId="5A27722E" w14:textId="77777777" w:rsidR="00F13E29" w:rsidRPr="007D354C" w:rsidRDefault="00F13E29" w:rsidP="00F13E29">
      <w:pPr>
        <w:pStyle w:val="SOPLevel1"/>
        <w:spacing w:line="276" w:lineRule="auto"/>
        <w:rPr>
          <w:sz w:val="22"/>
          <w:szCs w:val="22"/>
        </w:rPr>
      </w:pPr>
      <w:r w:rsidRPr="007D354C">
        <w:rPr>
          <w:sz w:val="22"/>
          <w:szCs w:val="22"/>
        </w:rPr>
        <w:t>PURPOSE</w:t>
      </w:r>
    </w:p>
    <w:p w14:paraId="365424CE" w14:textId="77777777" w:rsidR="00F13E29" w:rsidRPr="007D354C" w:rsidRDefault="00F13E29" w:rsidP="00F13E29">
      <w:pPr>
        <w:pStyle w:val="SOPLevel2"/>
        <w:spacing w:line="276" w:lineRule="auto"/>
        <w:rPr>
          <w:sz w:val="22"/>
          <w:szCs w:val="22"/>
        </w:rPr>
      </w:pPr>
      <w:r w:rsidRPr="007D354C">
        <w:rPr>
          <w:sz w:val="22"/>
          <w:szCs w:val="22"/>
        </w:rPr>
        <w:t xml:space="preserve">The purpose of this process is to execute </w:t>
      </w:r>
      <w:r w:rsidRPr="007D354C">
        <w:rPr>
          <w:sz w:val="22"/>
          <w:szCs w:val="22"/>
          <w:u w:val="double"/>
        </w:rPr>
        <w:t>Authorization Agreements</w:t>
      </w:r>
      <w:r w:rsidRPr="007D354C">
        <w:rPr>
          <w:sz w:val="22"/>
          <w:szCs w:val="22"/>
        </w:rPr>
        <w:t xml:space="preserve"> with other institutions and agreements with individuals for reliance for non-exempt human research.</w:t>
      </w:r>
      <w:r w:rsidRPr="007D354C">
        <w:rPr>
          <w:rStyle w:val="EndnoteReference"/>
          <w:sz w:val="22"/>
          <w:szCs w:val="22"/>
        </w:rPr>
        <w:endnoteReference w:id="1"/>
      </w:r>
    </w:p>
    <w:p w14:paraId="38E493A3" w14:textId="4C9D6791" w:rsidR="0070350C" w:rsidRPr="007D354C" w:rsidRDefault="0070350C" w:rsidP="00746089">
      <w:pPr>
        <w:pStyle w:val="SOPLevel2"/>
        <w:spacing w:line="276" w:lineRule="auto"/>
        <w:rPr>
          <w:sz w:val="22"/>
          <w:szCs w:val="22"/>
        </w:rPr>
      </w:pPr>
      <w:r w:rsidRPr="007D354C">
        <w:rPr>
          <w:sz w:val="22"/>
          <w:szCs w:val="22"/>
        </w:rPr>
        <w:t xml:space="preserve">This process begins when an institution/organization or </w:t>
      </w:r>
      <w:r w:rsidRPr="007D354C">
        <w:rPr>
          <w:sz w:val="22"/>
          <w:szCs w:val="22"/>
          <w:u w:val="double"/>
        </w:rPr>
        <w:t>collaborating</w:t>
      </w:r>
      <w:r w:rsidR="00DD3C17">
        <w:rPr>
          <w:sz w:val="22"/>
          <w:szCs w:val="22"/>
          <w:u w:val="double"/>
        </w:rPr>
        <w:t xml:space="preserve"> </w:t>
      </w:r>
      <w:r w:rsidR="00925C44">
        <w:rPr>
          <w:sz w:val="22"/>
          <w:szCs w:val="22"/>
          <w:u w:val="double"/>
        </w:rPr>
        <w:t xml:space="preserve">individual investigator (either </w:t>
      </w:r>
      <w:r w:rsidRPr="007D354C">
        <w:rPr>
          <w:sz w:val="22"/>
          <w:szCs w:val="22"/>
          <w:u w:val="double"/>
        </w:rPr>
        <w:t xml:space="preserve"> </w:t>
      </w:r>
      <w:r w:rsidR="00925C44">
        <w:rPr>
          <w:sz w:val="22"/>
          <w:szCs w:val="22"/>
          <w:u w:val="double"/>
        </w:rPr>
        <w:t xml:space="preserve">collaborating </w:t>
      </w:r>
      <w:r w:rsidRPr="007D354C">
        <w:rPr>
          <w:sz w:val="22"/>
          <w:szCs w:val="22"/>
          <w:u w:val="double"/>
        </w:rPr>
        <w:t>independent investigator</w:t>
      </w:r>
      <w:r w:rsidRPr="007D354C">
        <w:rPr>
          <w:sz w:val="22"/>
          <w:szCs w:val="22"/>
        </w:rPr>
        <w:t xml:space="preserve"> or </w:t>
      </w:r>
      <w:r w:rsidRPr="007D354C">
        <w:rPr>
          <w:sz w:val="22"/>
          <w:szCs w:val="22"/>
          <w:u w:val="double"/>
        </w:rPr>
        <w:t>collaborating institutional investigator</w:t>
      </w:r>
      <w:r w:rsidR="00925C44">
        <w:rPr>
          <w:sz w:val="22"/>
          <w:szCs w:val="22"/>
          <w:u w:val="double"/>
        </w:rPr>
        <w:t>)</w:t>
      </w:r>
      <w:r w:rsidRPr="007D354C">
        <w:rPr>
          <w:sz w:val="22"/>
          <w:szCs w:val="22"/>
        </w:rPr>
        <w:t xml:space="preserve"> at a non-assured institution has been identified for a potential </w:t>
      </w:r>
      <w:r w:rsidRPr="007D354C">
        <w:rPr>
          <w:sz w:val="22"/>
          <w:szCs w:val="22"/>
          <w:u w:val="double"/>
        </w:rPr>
        <w:t>Authorization Agreement</w:t>
      </w:r>
      <w:r w:rsidRPr="007D354C">
        <w:rPr>
          <w:sz w:val="22"/>
          <w:szCs w:val="22"/>
        </w:rPr>
        <w:t>.</w:t>
      </w:r>
    </w:p>
    <w:p w14:paraId="184ACE0D" w14:textId="77777777" w:rsidR="00F13E29" w:rsidRPr="007D354C" w:rsidRDefault="00F13E29" w:rsidP="00F13E29">
      <w:pPr>
        <w:pStyle w:val="SOPLevel2"/>
        <w:spacing w:line="276" w:lineRule="auto"/>
        <w:rPr>
          <w:sz w:val="22"/>
          <w:szCs w:val="22"/>
        </w:rPr>
      </w:pPr>
      <w:r w:rsidRPr="007D354C">
        <w:rPr>
          <w:sz w:val="22"/>
          <w:szCs w:val="22"/>
        </w:rPr>
        <w:t>This process ends when an Institutional Profile has been established or an Individual Investigator Agreement (IIA) has been executed.</w:t>
      </w:r>
    </w:p>
    <w:p w14:paraId="08CF8438" w14:textId="77777777" w:rsidR="00F13E29" w:rsidRPr="007D354C" w:rsidRDefault="00F13E29" w:rsidP="00F13E29">
      <w:pPr>
        <w:pStyle w:val="SOPLevel1"/>
        <w:spacing w:line="276" w:lineRule="auto"/>
        <w:rPr>
          <w:sz w:val="22"/>
          <w:szCs w:val="22"/>
        </w:rPr>
      </w:pPr>
      <w:r w:rsidRPr="007D354C">
        <w:rPr>
          <w:sz w:val="22"/>
          <w:szCs w:val="22"/>
        </w:rPr>
        <w:t>REVISIONS FROM PREVIOUS VERSION</w:t>
      </w:r>
    </w:p>
    <w:p w14:paraId="220633ED" w14:textId="373A6552" w:rsidR="00110C7B" w:rsidRPr="007D354C" w:rsidRDefault="00FB4AA7" w:rsidP="00110C7B">
      <w:pPr>
        <w:pStyle w:val="SOPLevel2"/>
        <w:spacing w:line="276" w:lineRule="auto"/>
        <w:rPr>
          <w:sz w:val="22"/>
          <w:szCs w:val="22"/>
        </w:rPr>
      </w:pPr>
      <w:r>
        <w:rPr>
          <w:sz w:val="22"/>
          <w:szCs w:val="22"/>
        </w:rPr>
        <w:t>Throughout document, language ad</w:t>
      </w:r>
      <w:r w:rsidR="00110C7B" w:rsidRPr="007D354C">
        <w:rPr>
          <w:sz w:val="22"/>
          <w:szCs w:val="22"/>
        </w:rPr>
        <w:t>ded</w:t>
      </w:r>
      <w:r>
        <w:rPr>
          <w:sz w:val="22"/>
          <w:szCs w:val="22"/>
        </w:rPr>
        <w:t xml:space="preserve"> for</w:t>
      </w:r>
      <w:r w:rsidR="00110C7B" w:rsidRPr="007D354C">
        <w:rPr>
          <w:sz w:val="22"/>
          <w:szCs w:val="22"/>
        </w:rPr>
        <w:t xml:space="preserve"> Individual Investigator Agreement (IIA) processes</w:t>
      </w:r>
      <w:r w:rsidR="001A20E7">
        <w:rPr>
          <w:sz w:val="22"/>
          <w:szCs w:val="22"/>
        </w:rPr>
        <w:t xml:space="preserve"> (</w:t>
      </w:r>
      <w:r w:rsidR="00110C7B" w:rsidRPr="007D354C">
        <w:rPr>
          <w:sz w:val="22"/>
          <w:szCs w:val="22"/>
        </w:rPr>
        <w:t>Section 1</w:t>
      </w:r>
      <w:r w:rsidR="00E25FA7" w:rsidRPr="007D354C">
        <w:rPr>
          <w:sz w:val="22"/>
          <w:szCs w:val="22"/>
        </w:rPr>
        <w:t xml:space="preserve">, Section </w:t>
      </w:r>
      <w:r w:rsidR="00306AC0" w:rsidRPr="007D354C">
        <w:rPr>
          <w:sz w:val="22"/>
          <w:szCs w:val="22"/>
        </w:rPr>
        <w:t>3.1, 3.</w:t>
      </w:r>
      <w:r w:rsidR="00FF5F3C" w:rsidRPr="007D354C">
        <w:rPr>
          <w:sz w:val="22"/>
          <w:szCs w:val="22"/>
        </w:rPr>
        <w:t>5, 3.6</w:t>
      </w:r>
      <w:r w:rsidR="00F63C1F" w:rsidRPr="007D354C">
        <w:rPr>
          <w:sz w:val="22"/>
          <w:szCs w:val="22"/>
        </w:rPr>
        <w:t>, Section 5.4</w:t>
      </w:r>
      <w:r w:rsidR="001A20E7">
        <w:rPr>
          <w:sz w:val="22"/>
          <w:szCs w:val="22"/>
        </w:rPr>
        <w:t>).</w:t>
      </w:r>
    </w:p>
    <w:p w14:paraId="2FE9FA38" w14:textId="77777777" w:rsidR="00F13E29" w:rsidRPr="007D354C" w:rsidRDefault="00F13E29" w:rsidP="00F13E29">
      <w:pPr>
        <w:pStyle w:val="SOPLevel1"/>
        <w:spacing w:line="276" w:lineRule="auto"/>
        <w:rPr>
          <w:sz w:val="22"/>
          <w:szCs w:val="22"/>
        </w:rPr>
      </w:pPr>
      <w:r w:rsidRPr="007D354C">
        <w:rPr>
          <w:sz w:val="22"/>
          <w:szCs w:val="22"/>
        </w:rPr>
        <w:t>POLICY</w:t>
      </w:r>
    </w:p>
    <w:p w14:paraId="3E31064B" w14:textId="77777777" w:rsidR="00F13E29" w:rsidRPr="007D354C" w:rsidRDefault="00F13E29" w:rsidP="00F13E29">
      <w:pPr>
        <w:pStyle w:val="SOPLevel2"/>
        <w:spacing w:line="276" w:lineRule="auto"/>
        <w:rPr>
          <w:sz w:val="22"/>
          <w:szCs w:val="22"/>
        </w:rPr>
      </w:pPr>
      <w:r w:rsidRPr="007D354C">
        <w:rPr>
          <w:sz w:val="22"/>
          <w:szCs w:val="22"/>
        </w:rPr>
        <w:t>HRP-101 - Human Research Protection Program Plan details the criteria for reviewing for or relying on other institutions/organizations or reviewing for unaffiliated individuals.</w:t>
      </w:r>
    </w:p>
    <w:p w14:paraId="79CB3DD0" w14:textId="564DBB4D" w:rsidR="00F13E29" w:rsidRPr="007D354C" w:rsidRDefault="00F13E29" w:rsidP="00F13E29">
      <w:pPr>
        <w:pStyle w:val="SOPLevel2"/>
        <w:spacing w:line="276" w:lineRule="auto"/>
        <w:rPr>
          <w:sz w:val="22"/>
          <w:szCs w:val="22"/>
        </w:rPr>
      </w:pPr>
      <w:r w:rsidRPr="007D354C">
        <w:rPr>
          <w:sz w:val="22"/>
          <w:szCs w:val="22"/>
        </w:rPr>
        <w:t xml:space="preserve">An institution or individual must be engaged in non-exempt </w:t>
      </w:r>
      <w:r w:rsidRPr="007D354C">
        <w:rPr>
          <w:sz w:val="22"/>
          <w:szCs w:val="22"/>
          <w:u w:val="double"/>
        </w:rPr>
        <w:t>Human Research</w:t>
      </w:r>
      <w:r w:rsidRPr="007D354C">
        <w:rPr>
          <w:sz w:val="22"/>
          <w:szCs w:val="22"/>
        </w:rPr>
        <w:t xml:space="preserve"> as determined by </w:t>
      </w:r>
      <w:r w:rsidR="00EB0193">
        <w:rPr>
          <w:sz w:val="22"/>
          <w:szCs w:val="22"/>
        </w:rPr>
        <w:t>reviewing</w:t>
      </w:r>
      <w:r w:rsidR="00EB0193" w:rsidRPr="007D354C">
        <w:rPr>
          <w:sz w:val="22"/>
          <w:szCs w:val="22"/>
        </w:rPr>
        <w:t xml:space="preserve"> </w:t>
      </w:r>
      <w:r w:rsidRPr="007D354C">
        <w:rPr>
          <w:sz w:val="22"/>
          <w:szCs w:val="22"/>
        </w:rPr>
        <w:t>HRP-311 - WORKSHEET – Engagement Determination for IRB reliance to occur.</w:t>
      </w:r>
    </w:p>
    <w:p w14:paraId="050F5B36" w14:textId="4182D862" w:rsidR="00F13E29" w:rsidRPr="007D354C" w:rsidRDefault="0027055E" w:rsidP="00BE4754">
      <w:pPr>
        <w:pStyle w:val="SOPLevel2"/>
        <w:spacing w:line="276" w:lineRule="auto"/>
        <w:rPr>
          <w:rFonts w:cs="Arial"/>
          <w:sz w:val="22"/>
          <w:szCs w:val="28"/>
        </w:rPr>
      </w:pPr>
      <w:r w:rsidRPr="00FB552F">
        <w:rPr>
          <w:sz w:val="22"/>
          <w:szCs w:val="22"/>
        </w:rPr>
        <w:t>The institution may leverage an existing Institutional Profile to collect information requested in the Institutional Profile SmartForm.</w:t>
      </w:r>
      <w:r w:rsidR="00837ACE" w:rsidRPr="00FB552F">
        <w:rPr>
          <w:sz w:val="22"/>
          <w:szCs w:val="22"/>
        </w:rPr>
        <w:t xml:space="preserve"> </w:t>
      </w:r>
      <w:r w:rsidR="00F13E29" w:rsidRPr="007D354C">
        <w:rPr>
          <w:sz w:val="22"/>
          <w:szCs w:val="22"/>
        </w:rPr>
        <w:t xml:space="preserve">For example, Institutional Profiles created for </w:t>
      </w:r>
      <w:r w:rsidR="00AE518C" w:rsidRPr="007D354C">
        <w:rPr>
          <w:sz w:val="22"/>
          <w:szCs w:val="22"/>
        </w:rPr>
        <w:t>IREx</w:t>
      </w:r>
      <w:r w:rsidR="00F13E29" w:rsidRPr="007D354C">
        <w:rPr>
          <w:sz w:val="22"/>
          <w:szCs w:val="22"/>
        </w:rPr>
        <w:t xml:space="preserve"> or the SMART IRB platform are acceptable. </w:t>
      </w:r>
    </w:p>
    <w:p w14:paraId="392AE9D4" w14:textId="77777777" w:rsidR="00F13E29" w:rsidRPr="007D354C" w:rsidRDefault="00F13E29" w:rsidP="00F13E29">
      <w:pPr>
        <w:pStyle w:val="SOPLevel2"/>
        <w:spacing w:line="276" w:lineRule="auto"/>
        <w:rPr>
          <w:sz w:val="22"/>
          <w:szCs w:val="22"/>
        </w:rPr>
      </w:pPr>
      <w:r w:rsidRPr="007D354C">
        <w:rPr>
          <w:sz w:val="22"/>
          <w:szCs w:val="22"/>
        </w:rPr>
        <w:t xml:space="preserve">The institution may leverage the SMART IRB agreement, the OHRP </w:t>
      </w:r>
      <w:r w:rsidRPr="007D354C">
        <w:rPr>
          <w:sz w:val="22"/>
          <w:szCs w:val="22"/>
          <w:u w:val="double"/>
        </w:rPr>
        <w:t>Authorization Agreement</w:t>
      </w:r>
      <w:r w:rsidRPr="007D354C">
        <w:rPr>
          <w:sz w:val="22"/>
          <w:szCs w:val="22"/>
        </w:rPr>
        <w:t xml:space="preserve"> template or create a local </w:t>
      </w:r>
      <w:r w:rsidRPr="007D354C">
        <w:rPr>
          <w:sz w:val="22"/>
          <w:szCs w:val="22"/>
          <w:u w:val="double"/>
        </w:rPr>
        <w:t>Authorization Agreement</w:t>
      </w:r>
      <w:r w:rsidRPr="007D354C">
        <w:rPr>
          <w:sz w:val="22"/>
          <w:szCs w:val="22"/>
        </w:rPr>
        <w:t xml:space="preserve"> to establish reliance.  </w:t>
      </w:r>
    </w:p>
    <w:p w14:paraId="3E59413C" w14:textId="346E9CF1" w:rsidR="00F13E29" w:rsidRPr="007D354C" w:rsidRDefault="00F13E29" w:rsidP="00F13E29">
      <w:pPr>
        <w:pStyle w:val="SOPLevel2"/>
        <w:spacing w:line="276" w:lineRule="auto"/>
        <w:rPr>
          <w:sz w:val="22"/>
          <w:szCs w:val="22"/>
        </w:rPr>
      </w:pPr>
      <w:r w:rsidRPr="007D354C">
        <w:rPr>
          <w:sz w:val="22"/>
          <w:szCs w:val="22"/>
        </w:rPr>
        <w:t xml:space="preserve">This institution </w:t>
      </w:r>
      <w:r w:rsidR="00AB07B4" w:rsidRPr="007D354C">
        <w:rPr>
          <w:sz w:val="22"/>
          <w:szCs w:val="22"/>
        </w:rPr>
        <w:t>does</w:t>
      </w:r>
      <w:r w:rsidRPr="007D354C">
        <w:rPr>
          <w:sz w:val="22"/>
          <w:szCs w:val="22"/>
        </w:rPr>
        <w:t xml:space="preserve"> allow an unaffiliated individual or individual affiliated with an organization that does not have an Federalwide Assurance (FWA) to request reliance on this institution’s FWA and IRB via an IIA.</w:t>
      </w:r>
    </w:p>
    <w:p w14:paraId="01285EC3" w14:textId="77777777" w:rsidR="00F13E29" w:rsidRPr="007D354C" w:rsidRDefault="00F13E29" w:rsidP="00F13E29">
      <w:pPr>
        <w:pStyle w:val="SOPLevel2"/>
        <w:spacing w:line="276" w:lineRule="auto"/>
        <w:rPr>
          <w:sz w:val="22"/>
          <w:szCs w:val="22"/>
        </w:rPr>
      </w:pPr>
      <w:r w:rsidRPr="007D354C">
        <w:rPr>
          <w:sz w:val="22"/>
          <w:szCs w:val="22"/>
        </w:rPr>
        <w:t>This institution may leverage the OHRP IIA template or create a local IIA to establish reliance.</w:t>
      </w:r>
    </w:p>
    <w:p w14:paraId="04C808A7" w14:textId="77777777" w:rsidR="00F13E29" w:rsidRPr="007D354C" w:rsidRDefault="00F13E29" w:rsidP="00F13E29">
      <w:pPr>
        <w:pStyle w:val="SOPLevel1"/>
        <w:spacing w:line="276" w:lineRule="auto"/>
        <w:rPr>
          <w:sz w:val="22"/>
          <w:szCs w:val="22"/>
        </w:rPr>
      </w:pPr>
      <w:r w:rsidRPr="007D354C">
        <w:rPr>
          <w:sz w:val="22"/>
          <w:szCs w:val="22"/>
        </w:rPr>
        <w:t>RESPONSIBILITIES</w:t>
      </w:r>
    </w:p>
    <w:p w14:paraId="0900AFC9" w14:textId="7F1761DE" w:rsidR="00F13E29" w:rsidRPr="007D354C" w:rsidRDefault="00F13E29" w:rsidP="00F13E29">
      <w:pPr>
        <w:pStyle w:val="SOPLevel2"/>
        <w:spacing w:line="276" w:lineRule="auto"/>
        <w:rPr>
          <w:sz w:val="22"/>
          <w:szCs w:val="22"/>
        </w:rPr>
      </w:pPr>
      <w:r w:rsidRPr="007D354C">
        <w:rPr>
          <w:sz w:val="22"/>
          <w:szCs w:val="22"/>
        </w:rPr>
        <w:t xml:space="preserve">The </w:t>
      </w:r>
      <w:r w:rsidR="009B4257" w:rsidRPr="007D354C">
        <w:rPr>
          <w:sz w:val="22"/>
          <w:szCs w:val="22"/>
        </w:rPr>
        <w:t>IRB staff members assigned to reliance duties</w:t>
      </w:r>
      <w:r w:rsidRPr="007D354C">
        <w:rPr>
          <w:sz w:val="22"/>
          <w:szCs w:val="22"/>
        </w:rPr>
        <w:t xml:space="preserve"> generally carr</w:t>
      </w:r>
      <w:r w:rsidR="003608B0" w:rsidRPr="007D354C">
        <w:rPr>
          <w:sz w:val="22"/>
          <w:szCs w:val="22"/>
        </w:rPr>
        <w:t>y</w:t>
      </w:r>
      <w:r w:rsidRPr="007D354C">
        <w:rPr>
          <w:sz w:val="22"/>
          <w:szCs w:val="22"/>
        </w:rPr>
        <w:t xml:space="preserve"> out these procedures. The </w:t>
      </w:r>
      <w:r w:rsidRPr="007D354C">
        <w:rPr>
          <w:sz w:val="22"/>
          <w:szCs w:val="22"/>
          <w:u w:val="double"/>
        </w:rPr>
        <w:t>IO/OO</w:t>
      </w:r>
      <w:r w:rsidRPr="007D354C">
        <w:rPr>
          <w:sz w:val="22"/>
          <w:szCs w:val="22"/>
        </w:rPr>
        <w:t xml:space="preserve"> or HRPP Director may also participate in reliance determinations.</w:t>
      </w:r>
    </w:p>
    <w:p w14:paraId="7A646B12" w14:textId="77777777" w:rsidR="00F13E29" w:rsidRPr="007D354C" w:rsidRDefault="00F13E29" w:rsidP="00F13E29">
      <w:pPr>
        <w:pStyle w:val="SOPLevel1"/>
        <w:spacing w:line="276" w:lineRule="auto"/>
        <w:rPr>
          <w:sz w:val="22"/>
          <w:szCs w:val="22"/>
        </w:rPr>
      </w:pPr>
      <w:r w:rsidRPr="007D354C">
        <w:rPr>
          <w:sz w:val="22"/>
          <w:szCs w:val="22"/>
        </w:rPr>
        <w:t>PROCEDURE</w:t>
      </w:r>
    </w:p>
    <w:p w14:paraId="6530D5C0" w14:textId="66600C8B" w:rsidR="009E5BA0" w:rsidRPr="007D354C" w:rsidRDefault="00A91F99" w:rsidP="009E5BA0">
      <w:pPr>
        <w:pStyle w:val="SOPLevel2"/>
        <w:rPr>
          <w:sz w:val="22"/>
          <w:szCs w:val="22"/>
        </w:rPr>
      </w:pPr>
      <w:r w:rsidRPr="00FB552F">
        <w:rPr>
          <w:sz w:val="22"/>
          <w:szCs w:val="22"/>
        </w:rPr>
        <w:t>Determine whether an Authorization Agreement is already in place between or among the institutions in question</w:t>
      </w:r>
    </w:p>
    <w:p w14:paraId="7953F363" w14:textId="716348D9" w:rsidR="00A91F99" w:rsidRPr="007D354C" w:rsidRDefault="00882116" w:rsidP="00A91F99">
      <w:pPr>
        <w:pStyle w:val="SOPLevel3"/>
        <w:rPr>
          <w:sz w:val="22"/>
          <w:szCs w:val="22"/>
        </w:rPr>
      </w:pPr>
      <w:r w:rsidRPr="00FB552F">
        <w:rPr>
          <w:sz w:val="22"/>
          <w:szCs w:val="22"/>
        </w:rPr>
        <w:t>If a valid Authorization Agreement is already in place, proceed with HRP-803 - SOP - Reliance Pre-Review</w:t>
      </w:r>
    </w:p>
    <w:p w14:paraId="403E0E8D" w14:textId="22B2324B" w:rsidR="00352A0D" w:rsidRPr="007D354C" w:rsidRDefault="00882116" w:rsidP="00352A0D">
      <w:pPr>
        <w:pStyle w:val="SOPLevel3"/>
      </w:pPr>
      <w:r w:rsidRPr="007D354C">
        <w:rPr>
          <w:sz w:val="22"/>
          <w:szCs w:val="22"/>
        </w:rPr>
        <w:t>If no Authorization Agreement is in place, and one is required, proceed with step 5.2 below.</w:t>
      </w:r>
    </w:p>
    <w:p w14:paraId="09AF2345" w14:textId="06E574D5" w:rsidR="00F13E29" w:rsidRPr="007D354C" w:rsidRDefault="00352A0D" w:rsidP="00FB552F">
      <w:pPr>
        <w:pStyle w:val="SOPLevel2"/>
      </w:pPr>
      <w:r w:rsidRPr="007D354C">
        <w:rPr>
          <w:sz w:val="22"/>
          <w:szCs w:val="22"/>
        </w:rPr>
        <w:t>Determine whether the criteria for reviewing for or relying on other institutions/organizations are met</w:t>
      </w:r>
    </w:p>
    <w:p w14:paraId="1EE8CF55" w14:textId="2BBFCED8" w:rsidR="00F13E29" w:rsidRPr="007D354C" w:rsidRDefault="00A329D0" w:rsidP="00FB552F">
      <w:pPr>
        <w:pStyle w:val="SOPLevel3"/>
        <w:numPr>
          <w:ilvl w:val="0"/>
          <w:numId w:val="0"/>
        </w:numPr>
        <w:spacing w:line="276" w:lineRule="auto"/>
        <w:ind w:left="1728" w:hanging="792"/>
        <w:rPr>
          <w:sz w:val="22"/>
          <w:szCs w:val="22"/>
        </w:rPr>
      </w:pPr>
      <w:r w:rsidRPr="007D354C">
        <w:rPr>
          <w:sz w:val="22"/>
          <w:szCs w:val="22"/>
        </w:rPr>
        <w:lastRenderedPageBreak/>
        <w:t>5.2.</w:t>
      </w:r>
      <w:r w:rsidR="00D82033" w:rsidRPr="007D354C">
        <w:rPr>
          <w:sz w:val="22"/>
          <w:szCs w:val="22"/>
        </w:rPr>
        <w:t>1</w:t>
      </w:r>
      <w:r w:rsidRPr="007D354C">
        <w:rPr>
          <w:sz w:val="22"/>
          <w:szCs w:val="22"/>
        </w:rPr>
        <w:t xml:space="preserve"> </w:t>
      </w:r>
      <w:r w:rsidR="0043336E" w:rsidRPr="007D354C">
        <w:rPr>
          <w:sz w:val="22"/>
          <w:szCs w:val="22"/>
        </w:rPr>
        <w:tab/>
      </w:r>
      <w:r w:rsidR="00F13E29" w:rsidRPr="007D354C">
        <w:rPr>
          <w:sz w:val="22"/>
          <w:szCs w:val="22"/>
        </w:rPr>
        <w:t>Review HRP-101 - Human Research Protection Program Plan to determine if basic criteria are met.</w:t>
      </w:r>
    </w:p>
    <w:p w14:paraId="6466AB5F" w14:textId="786F0889" w:rsidR="00F13E29" w:rsidRPr="007D354C" w:rsidRDefault="00F13E29" w:rsidP="004F137E">
      <w:pPr>
        <w:pStyle w:val="SOPLevel4"/>
        <w:spacing w:line="276" w:lineRule="auto"/>
        <w:rPr>
          <w:sz w:val="22"/>
          <w:szCs w:val="22"/>
        </w:rPr>
      </w:pPr>
      <w:r w:rsidRPr="007D354C">
        <w:rPr>
          <w:sz w:val="22"/>
          <w:szCs w:val="22"/>
        </w:rPr>
        <w:t xml:space="preserve">If the criteria have not been met, do not execute an </w:t>
      </w:r>
      <w:r w:rsidRPr="007D354C">
        <w:rPr>
          <w:sz w:val="22"/>
          <w:szCs w:val="22"/>
          <w:u w:val="double"/>
        </w:rPr>
        <w:t>Authorization Agreement</w:t>
      </w:r>
      <w:r w:rsidRPr="007D354C">
        <w:rPr>
          <w:sz w:val="22"/>
          <w:szCs w:val="22"/>
        </w:rPr>
        <w:t xml:space="preserve">. </w:t>
      </w:r>
      <w:r w:rsidR="00D25802" w:rsidRPr="007D354C">
        <w:rPr>
          <w:sz w:val="22"/>
          <w:szCs w:val="22"/>
        </w:rPr>
        <w:t>Communicate this</w:t>
      </w:r>
      <w:r w:rsidRPr="007D354C">
        <w:rPr>
          <w:sz w:val="22"/>
          <w:szCs w:val="22"/>
        </w:rPr>
        <w:t xml:space="preserve"> to the other institution/organization.</w:t>
      </w:r>
    </w:p>
    <w:p w14:paraId="59339936" w14:textId="44FFE68E" w:rsidR="00770CC6" w:rsidRPr="007D354C" w:rsidRDefault="00770CC6" w:rsidP="00FB552F">
      <w:pPr>
        <w:pStyle w:val="SOPLevel3"/>
      </w:pPr>
      <w:r w:rsidRPr="00FB552F">
        <w:rPr>
          <w:sz w:val="22"/>
          <w:szCs w:val="22"/>
        </w:rPr>
        <w:t>If the request is for your institution to rely on another institution’s IRB, use HRP-832 - WORKSHEET - Considerations for Ceding IRB Review to inform your determination of whether your institution will rely on another institution’s IRB.</w:t>
      </w:r>
      <w:r w:rsidRPr="007D354C">
        <w:t xml:space="preserve"> </w:t>
      </w:r>
    </w:p>
    <w:p w14:paraId="0BED0333" w14:textId="407B3854" w:rsidR="00770CC6" w:rsidRPr="007D354C" w:rsidRDefault="00B1553A" w:rsidP="004F137E">
      <w:pPr>
        <w:pStyle w:val="SOPLevel3"/>
        <w:spacing w:line="276" w:lineRule="auto"/>
        <w:rPr>
          <w:sz w:val="22"/>
          <w:szCs w:val="22"/>
        </w:rPr>
      </w:pPr>
      <w:r w:rsidRPr="007D354C">
        <w:rPr>
          <w:sz w:val="22"/>
          <w:szCs w:val="22"/>
        </w:rPr>
        <w:t>If an institution is requesting to rely on your institution’s IRB, use HRP-833 - WORKSHEET - Considerations for Serving as the sIRB to inform your determination of whether your institution’s IRB will serve as the sIRB.</w:t>
      </w:r>
    </w:p>
    <w:p w14:paraId="25C9AD0B" w14:textId="480747B4" w:rsidR="00E05573" w:rsidRPr="007D354C" w:rsidRDefault="003D7D22" w:rsidP="004F137E">
      <w:pPr>
        <w:pStyle w:val="SOPLevel2"/>
        <w:spacing w:line="276" w:lineRule="auto"/>
        <w:rPr>
          <w:sz w:val="22"/>
          <w:szCs w:val="22"/>
        </w:rPr>
      </w:pPr>
      <w:r w:rsidRPr="007D354C">
        <w:rPr>
          <w:sz w:val="22"/>
          <w:szCs w:val="22"/>
        </w:rPr>
        <w:t xml:space="preserve">If the criteria have been met, for an institution/organization, execute an </w:t>
      </w:r>
      <w:r w:rsidRPr="007D354C">
        <w:rPr>
          <w:sz w:val="22"/>
          <w:szCs w:val="22"/>
          <w:u w:val="double"/>
        </w:rPr>
        <w:t>Authorization Agreement</w:t>
      </w:r>
      <w:r w:rsidRPr="007D354C">
        <w:rPr>
          <w:sz w:val="22"/>
          <w:szCs w:val="22"/>
        </w:rPr>
        <w:t xml:space="preserve"> with that institution/organization. (Use of the SMART IRB Agreement is documented via a letter of acknowledgement</w:t>
      </w:r>
      <w:r w:rsidR="00F44E49" w:rsidRPr="007D354C">
        <w:rPr>
          <w:sz w:val="22"/>
          <w:szCs w:val="22"/>
        </w:rPr>
        <w:t xml:space="preserve">, </w:t>
      </w:r>
      <w:r w:rsidRPr="007D354C">
        <w:rPr>
          <w:sz w:val="22"/>
          <w:szCs w:val="22"/>
        </w:rPr>
        <w:t>use of the</w:t>
      </w:r>
      <w:r w:rsidR="00F44E49" w:rsidRPr="007D354C">
        <w:rPr>
          <w:sz w:val="22"/>
          <w:szCs w:val="22"/>
        </w:rPr>
        <w:t xml:space="preserve"> SMART</w:t>
      </w:r>
      <w:r w:rsidRPr="007D354C">
        <w:rPr>
          <w:sz w:val="22"/>
          <w:szCs w:val="22"/>
        </w:rPr>
        <w:t xml:space="preserve"> Online Reliance System</w:t>
      </w:r>
      <w:r w:rsidR="00F44E49" w:rsidRPr="007D354C">
        <w:rPr>
          <w:sz w:val="22"/>
          <w:szCs w:val="22"/>
        </w:rPr>
        <w:t>, or the IREx system</w:t>
      </w:r>
      <w:r w:rsidRPr="007D354C">
        <w:rPr>
          <w:sz w:val="22"/>
          <w:szCs w:val="22"/>
        </w:rPr>
        <w:t xml:space="preserve"> on a study specific basis.)</w:t>
      </w:r>
    </w:p>
    <w:p w14:paraId="647C96AC" w14:textId="5D0F5220" w:rsidR="004E1856" w:rsidRPr="00FB552F" w:rsidRDefault="004E1856" w:rsidP="004E1856">
      <w:pPr>
        <w:pStyle w:val="SOPLevel3"/>
      </w:pPr>
      <w:r w:rsidRPr="007D354C">
        <w:rPr>
          <w:sz w:val="22"/>
          <w:szCs w:val="22"/>
        </w:rPr>
        <w:t xml:space="preserve">Indicate in the </w:t>
      </w:r>
      <w:r w:rsidRPr="007D354C">
        <w:rPr>
          <w:sz w:val="22"/>
          <w:szCs w:val="22"/>
          <w:u w:val="double"/>
        </w:rPr>
        <w:t>Authorization Agreement</w:t>
      </w:r>
      <w:r w:rsidRPr="007D354C">
        <w:rPr>
          <w:sz w:val="22"/>
          <w:szCs w:val="22"/>
        </w:rPr>
        <w:t xml:space="preserve"> the conditions under which you serve as the IRB of record for that institution/organization.</w:t>
      </w:r>
    </w:p>
    <w:p w14:paraId="55377771" w14:textId="272431DD" w:rsidR="009D4768" w:rsidRPr="00FB552F" w:rsidRDefault="009D4768" w:rsidP="004E1856">
      <w:pPr>
        <w:pStyle w:val="SOPLevel3"/>
      </w:pPr>
      <w:r w:rsidRPr="007D354C">
        <w:rPr>
          <w:sz w:val="22"/>
          <w:szCs w:val="22"/>
        </w:rPr>
        <w:t xml:space="preserve">Indicate in the </w:t>
      </w:r>
      <w:r w:rsidRPr="007D354C">
        <w:rPr>
          <w:sz w:val="22"/>
          <w:szCs w:val="22"/>
          <w:u w:val="double"/>
        </w:rPr>
        <w:t>Authorization Agreement</w:t>
      </w:r>
      <w:r w:rsidRPr="007D354C">
        <w:rPr>
          <w:sz w:val="22"/>
          <w:szCs w:val="22"/>
        </w:rPr>
        <w:t xml:space="preserve"> the conditions under which that institution/organization will serve as the IRB of record for you.</w:t>
      </w:r>
    </w:p>
    <w:p w14:paraId="492F6CA8" w14:textId="5144F06E" w:rsidR="009D4768" w:rsidRPr="00FB552F" w:rsidRDefault="009D4768" w:rsidP="004E1856">
      <w:pPr>
        <w:pStyle w:val="SOPLevel3"/>
      </w:pPr>
      <w:r w:rsidRPr="007D354C">
        <w:rPr>
          <w:sz w:val="22"/>
          <w:szCs w:val="22"/>
        </w:rPr>
        <w:t xml:space="preserve">Include the following in the </w:t>
      </w:r>
      <w:r w:rsidRPr="007D354C">
        <w:rPr>
          <w:sz w:val="22"/>
          <w:szCs w:val="22"/>
          <w:u w:val="double"/>
        </w:rPr>
        <w:t>Authorization Agreement</w:t>
      </w:r>
      <w:r w:rsidRPr="007D354C">
        <w:rPr>
          <w:sz w:val="22"/>
          <w:szCs w:val="22"/>
        </w:rPr>
        <w:t>, or as (an) addendum(s):</w:t>
      </w:r>
    </w:p>
    <w:p w14:paraId="4E1AEC7A" w14:textId="502CC8D1" w:rsidR="009D4768" w:rsidRPr="00FB552F" w:rsidRDefault="009D4768" w:rsidP="009D4768">
      <w:pPr>
        <w:pStyle w:val="SOPLevel4"/>
      </w:pPr>
      <w:r w:rsidRPr="007D354C">
        <w:rPr>
          <w:sz w:val="22"/>
          <w:szCs w:val="22"/>
        </w:rPr>
        <w:t>A communication plan. Use HRP-830 - WORKSHEET - Communication and Responsibilities to create a communication plan.</w:t>
      </w:r>
    </w:p>
    <w:p w14:paraId="345AE796" w14:textId="564EF7CE" w:rsidR="009D4768" w:rsidRPr="00FB552F" w:rsidRDefault="009D4768" w:rsidP="009D4768">
      <w:pPr>
        <w:pStyle w:val="SOPLevel4"/>
      </w:pPr>
      <w:r w:rsidRPr="007D354C">
        <w:rPr>
          <w:sz w:val="22"/>
          <w:szCs w:val="22"/>
        </w:rPr>
        <w:t>Consent form instructions, including instructions for the institution/organization to provide local contact information and details regarding compensation for research-related injuries.</w:t>
      </w:r>
    </w:p>
    <w:p w14:paraId="4C0B7927" w14:textId="4379AE08" w:rsidR="00645F0C" w:rsidRPr="00FB552F" w:rsidRDefault="00645F0C" w:rsidP="009D4768">
      <w:pPr>
        <w:pStyle w:val="SOPLevel4"/>
      </w:pPr>
      <w:r w:rsidRPr="007D354C">
        <w:rPr>
          <w:sz w:val="22"/>
          <w:szCs w:val="22"/>
        </w:rPr>
        <w:t>Recruitment material instructions.</w:t>
      </w:r>
    </w:p>
    <w:p w14:paraId="1D3FA8E1" w14:textId="681ED4F1" w:rsidR="00645F0C" w:rsidRPr="00FB552F" w:rsidRDefault="00645F0C" w:rsidP="009D4768">
      <w:pPr>
        <w:pStyle w:val="SOPLevel4"/>
      </w:pPr>
      <w:r w:rsidRPr="007D354C">
        <w:rPr>
          <w:sz w:val="22"/>
          <w:szCs w:val="22"/>
        </w:rPr>
        <w:t>New information reporting instructions.</w:t>
      </w:r>
    </w:p>
    <w:p w14:paraId="556E60FF" w14:textId="0CC9EA88" w:rsidR="00645F0C" w:rsidRPr="00FB552F" w:rsidRDefault="00645F0C" w:rsidP="009D4768">
      <w:pPr>
        <w:pStyle w:val="SOPLevel4"/>
      </w:pPr>
      <w:r w:rsidRPr="007D354C">
        <w:rPr>
          <w:sz w:val="22"/>
          <w:szCs w:val="22"/>
        </w:rPr>
        <w:t>Required terms.</w:t>
      </w:r>
    </w:p>
    <w:p w14:paraId="4F011257" w14:textId="186A6001" w:rsidR="00645F0C" w:rsidRPr="00FB552F" w:rsidRDefault="00645F0C" w:rsidP="009D4768">
      <w:pPr>
        <w:pStyle w:val="SOPLevel4"/>
      </w:pPr>
      <w:r w:rsidRPr="007D354C">
        <w:rPr>
          <w:sz w:val="22"/>
          <w:szCs w:val="22"/>
        </w:rPr>
        <w:t>Negotiable terms.</w:t>
      </w:r>
    </w:p>
    <w:p w14:paraId="05C59061" w14:textId="5B8D9A7B" w:rsidR="00645F0C" w:rsidRPr="00FB552F" w:rsidRDefault="00C02356" w:rsidP="009D4768">
      <w:pPr>
        <w:pStyle w:val="SOPLevel4"/>
      </w:pPr>
      <w:r w:rsidRPr="007D354C">
        <w:t xml:space="preserve">The </w:t>
      </w:r>
      <w:r w:rsidRPr="007D354C">
        <w:rPr>
          <w:sz w:val="22"/>
          <w:szCs w:val="22"/>
        </w:rPr>
        <w:t xml:space="preserve">process for adding participating sites or additional research to existing </w:t>
      </w:r>
      <w:r w:rsidRPr="007D354C">
        <w:rPr>
          <w:sz w:val="22"/>
          <w:szCs w:val="22"/>
          <w:u w:val="double"/>
        </w:rPr>
        <w:t>Authorization Agreement</w:t>
      </w:r>
      <w:r w:rsidRPr="007D354C">
        <w:rPr>
          <w:sz w:val="22"/>
          <w:szCs w:val="22"/>
        </w:rPr>
        <w:t xml:space="preserve"> (if this is a master agreement).</w:t>
      </w:r>
    </w:p>
    <w:p w14:paraId="746E9004" w14:textId="5A13A558" w:rsidR="00C02356" w:rsidRPr="00FB552F" w:rsidRDefault="004F2F83" w:rsidP="009D4768">
      <w:pPr>
        <w:pStyle w:val="SOPLevel4"/>
      </w:pPr>
      <w:r w:rsidRPr="007D354C">
        <w:rPr>
          <w:sz w:val="22"/>
          <w:szCs w:val="22"/>
        </w:rPr>
        <w:t xml:space="preserve">Relevant tribal, state, or non-US laws, regulations, or policies, such as age of majority, circumstances that affect the age of consent, who can serve as a </w:t>
      </w:r>
      <w:r w:rsidRPr="007D354C">
        <w:rPr>
          <w:sz w:val="22"/>
          <w:szCs w:val="22"/>
          <w:u w:val="double"/>
        </w:rPr>
        <w:t>Legally Authorized Representative</w:t>
      </w:r>
      <w:r w:rsidRPr="007D354C">
        <w:rPr>
          <w:sz w:val="22"/>
          <w:szCs w:val="22"/>
        </w:rPr>
        <w:t xml:space="preserve">, and other information that may not be identified elsewhere in the </w:t>
      </w:r>
      <w:r w:rsidRPr="007D354C">
        <w:rPr>
          <w:sz w:val="22"/>
          <w:szCs w:val="22"/>
          <w:u w:val="double"/>
        </w:rPr>
        <w:t>Authorization Agreement.</w:t>
      </w:r>
    </w:p>
    <w:p w14:paraId="35469ADA" w14:textId="17555793" w:rsidR="00811703" w:rsidRPr="00FB552F" w:rsidRDefault="00811703" w:rsidP="00811703">
      <w:pPr>
        <w:pStyle w:val="SOPLevel3"/>
        <w:rPr>
          <w:sz w:val="22"/>
          <w:szCs w:val="22"/>
        </w:rPr>
      </w:pPr>
      <w:r w:rsidRPr="00FB552F">
        <w:rPr>
          <w:sz w:val="22"/>
          <w:szCs w:val="22"/>
        </w:rPr>
        <w:t xml:space="preserve">Use HRP-802 - SOP - Management of Institutional Profiles to record the collected information in the </w:t>
      </w:r>
      <w:r w:rsidRPr="00FB552F">
        <w:rPr>
          <w:sz w:val="22"/>
          <w:szCs w:val="22"/>
          <w:u w:val="double"/>
        </w:rPr>
        <w:t>Institutional Profile</w:t>
      </w:r>
      <w:r w:rsidRPr="00FB552F">
        <w:rPr>
          <w:sz w:val="22"/>
          <w:szCs w:val="22"/>
        </w:rPr>
        <w:t xml:space="preserve"> SmartForm.</w:t>
      </w:r>
    </w:p>
    <w:p w14:paraId="0F53787E" w14:textId="11E7461E" w:rsidR="0032107F" w:rsidRPr="00FB552F" w:rsidRDefault="001B1681" w:rsidP="00811703">
      <w:pPr>
        <w:pStyle w:val="SOPLevel3"/>
        <w:rPr>
          <w:sz w:val="22"/>
          <w:szCs w:val="22"/>
        </w:rPr>
      </w:pPr>
      <w:r w:rsidRPr="00FB552F">
        <w:rPr>
          <w:sz w:val="22"/>
          <w:szCs w:val="22"/>
        </w:rPr>
        <w:t>Describe any laws relevant to the study being reviewed when research is conducted in another state.</w:t>
      </w:r>
    </w:p>
    <w:p w14:paraId="1C146F26" w14:textId="323636F0" w:rsidR="001B1681" w:rsidRPr="00FB552F" w:rsidRDefault="00476710" w:rsidP="00476710">
      <w:pPr>
        <w:pStyle w:val="SOPLevel4"/>
        <w:rPr>
          <w:sz w:val="22"/>
          <w:szCs w:val="22"/>
        </w:rPr>
      </w:pPr>
      <w:r w:rsidRPr="00FB552F">
        <w:rPr>
          <w:sz w:val="22"/>
          <w:szCs w:val="22"/>
        </w:rPr>
        <w:t>If an institution is requesting to rely on your institution’s IRB, collect this information using the IREx Study-Specific Local Requirements Survey or the SMART Protocol Specific Site Survey.</w:t>
      </w:r>
    </w:p>
    <w:p w14:paraId="5D75CD7B" w14:textId="1E45122D" w:rsidR="00476710" w:rsidRPr="00FB552F" w:rsidRDefault="0013590F" w:rsidP="00476710">
      <w:pPr>
        <w:pStyle w:val="SOPLevel3"/>
        <w:rPr>
          <w:sz w:val="22"/>
          <w:szCs w:val="22"/>
        </w:rPr>
      </w:pPr>
      <w:r w:rsidRPr="00FB552F">
        <w:rPr>
          <w:sz w:val="22"/>
          <w:szCs w:val="22"/>
        </w:rPr>
        <w:t>Notify relying sites of suspension or termination of IRB approval. The local IRB will notify local study teams and relying site institutions upon suspension or termination of IRB approval.</w:t>
      </w:r>
    </w:p>
    <w:p w14:paraId="2C33A00B" w14:textId="5A569D7B" w:rsidR="0013590F" w:rsidRPr="00FB552F" w:rsidRDefault="0013590F" w:rsidP="0013590F">
      <w:pPr>
        <w:pStyle w:val="SOPLevel4"/>
        <w:rPr>
          <w:sz w:val="22"/>
          <w:szCs w:val="22"/>
        </w:rPr>
      </w:pPr>
      <w:r w:rsidRPr="00FB552F">
        <w:rPr>
          <w:sz w:val="22"/>
          <w:szCs w:val="22"/>
        </w:rPr>
        <w:t>If reportable to a federal agency, the local IRB will follow HRP-024 – SOP – New Information</w:t>
      </w:r>
      <w:r w:rsidR="00994C97">
        <w:rPr>
          <w:sz w:val="22"/>
          <w:szCs w:val="22"/>
        </w:rPr>
        <w:t>.</w:t>
      </w:r>
      <w:r w:rsidRPr="00FB552F">
        <w:rPr>
          <w:sz w:val="22"/>
          <w:szCs w:val="22"/>
        </w:rPr>
        <w:t xml:space="preserve"> </w:t>
      </w:r>
      <w:r w:rsidR="00994C97">
        <w:rPr>
          <w:sz w:val="22"/>
          <w:szCs w:val="22"/>
        </w:rPr>
        <w:t>I</w:t>
      </w:r>
      <w:r w:rsidRPr="00FB552F">
        <w:rPr>
          <w:sz w:val="22"/>
          <w:szCs w:val="22"/>
        </w:rPr>
        <w:t>f any federal reporting is required, the local IRB will allow institutions to have input on that reporting as necessary per our agreements with them.</w:t>
      </w:r>
    </w:p>
    <w:p w14:paraId="0326AF4B" w14:textId="2D02572A" w:rsidR="001E0A4F" w:rsidRPr="00FB552F" w:rsidRDefault="001E0A4F" w:rsidP="001E0A4F">
      <w:pPr>
        <w:pStyle w:val="SOPLevel3"/>
        <w:rPr>
          <w:sz w:val="22"/>
          <w:szCs w:val="22"/>
        </w:rPr>
      </w:pPr>
      <w:r w:rsidRPr="00FB552F">
        <w:rPr>
          <w:sz w:val="22"/>
          <w:szCs w:val="22"/>
        </w:rPr>
        <w:t>Review requests to distribute approved study-related documents and other records that document the IRB’s determinations to the relying organization and send accordingly.</w:t>
      </w:r>
    </w:p>
    <w:p w14:paraId="4B82845F" w14:textId="46236DF9" w:rsidR="001E0A4F" w:rsidRPr="00FB552F" w:rsidRDefault="00834F20" w:rsidP="001E0A4F">
      <w:pPr>
        <w:pStyle w:val="SOPLevel4"/>
        <w:rPr>
          <w:sz w:val="22"/>
          <w:szCs w:val="22"/>
        </w:rPr>
      </w:pPr>
      <w:r w:rsidRPr="00FB552F">
        <w:rPr>
          <w:sz w:val="22"/>
          <w:szCs w:val="22"/>
        </w:rPr>
        <w:lastRenderedPageBreak/>
        <w:t>Provide the local study team with the relevant policies for distribution to the relying site investigators and research staff.</w:t>
      </w:r>
    </w:p>
    <w:p w14:paraId="66E28634" w14:textId="01A3A620" w:rsidR="00504550" w:rsidRPr="00FB552F" w:rsidRDefault="00834F20" w:rsidP="00504550">
      <w:pPr>
        <w:pStyle w:val="SOPLevel4"/>
        <w:rPr>
          <w:sz w:val="22"/>
          <w:szCs w:val="22"/>
        </w:rPr>
      </w:pPr>
      <w:r w:rsidRPr="00FB552F">
        <w:rPr>
          <w:sz w:val="22"/>
          <w:szCs w:val="22"/>
        </w:rPr>
        <w:t>Publish policies and procedures to a publicly available website. Local study teams are notified by the local IRB of revisions and are responsible for communicating changes affecting study-specific activities to the relying sites.</w:t>
      </w:r>
    </w:p>
    <w:p w14:paraId="3984708C" w14:textId="5C16C24A" w:rsidR="00504550" w:rsidRPr="00FB552F" w:rsidRDefault="003624E0" w:rsidP="003624E0">
      <w:pPr>
        <w:pStyle w:val="SOPLevel3"/>
        <w:rPr>
          <w:sz w:val="22"/>
          <w:szCs w:val="22"/>
        </w:rPr>
      </w:pPr>
      <w:r w:rsidRPr="00FB552F">
        <w:rPr>
          <w:sz w:val="22"/>
          <w:szCs w:val="22"/>
        </w:rPr>
        <w:t>Provide local study teams with HRP-830 – WORKSHEET – Communication and Responsibilities to distribute to the relying site investigators and research staff. This worksheet contains contact information for the local IRB. Relying sites can use that contact information to obtain answers to questions, express concerns, and convey suggestions regarding the IRB.</w:t>
      </w:r>
    </w:p>
    <w:p w14:paraId="1C074F33" w14:textId="74AECBB3" w:rsidR="003624E0" w:rsidRPr="00FB552F" w:rsidRDefault="003624E0" w:rsidP="003624E0">
      <w:pPr>
        <w:pStyle w:val="SOPLevel3"/>
        <w:rPr>
          <w:sz w:val="22"/>
          <w:szCs w:val="22"/>
        </w:rPr>
      </w:pPr>
      <w:r w:rsidRPr="00FB552F">
        <w:rPr>
          <w:sz w:val="22"/>
          <w:szCs w:val="22"/>
        </w:rPr>
        <w:t>When relying upon another organization’s IRB:</w:t>
      </w:r>
    </w:p>
    <w:p w14:paraId="531D2B90" w14:textId="404D77E9" w:rsidR="00BF62D0" w:rsidRPr="00FB552F" w:rsidRDefault="006F0060" w:rsidP="00BF62D0">
      <w:pPr>
        <w:pStyle w:val="SOPLevel4"/>
        <w:rPr>
          <w:sz w:val="22"/>
          <w:szCs w:val="22"/>
        </w:rPr>
      </w:pPr>
      <w:r w:rsidRPr="00FB552F">
        <w:rPr>
          <w:sz w:val="22"/>
          <w:szCs w:val="22"/>
        </w:rPr>
        <w:t>Determine whether a study is eligible for review by another organization’s IRB using HRP-832 – WORKSHEET – Considerations for Ceding IRB Review.</w:t>
      </w:r>
    </w:p>
    <w:p w14:paraId="3286007F" w14:textId="52BC1DD8" w:rsidR="006F0060" w:rsidRPr="00FB552F" w:rsidRDefault="006F0060" w:rsidP="00BF62D0">
      <w:pPr>
        <w:pStyle w:val="SOPLevel4"/>
        <w:rPr>
          <w:sz w:val="22"/>
          <w:szCs w:val="22"/>
        </w:rPr>
      </w:pPr>
      <w:r w:rsidRPr="00FB552F">
        <w:rPr>
          <w:sz w:val="22"/>
          <w:szCs w:val="22"/>
        </w:rPr>
        <w:t>Determine which additional reviews must be conducted locally using HRP-309 – WORKSHEET – Ancillary Review Matrix. Upon completion of the ancillary reviews, the local IRB will notify the local study team of the results. If further action is needed, the local study team would contact the principal investigator or external IRB as applicable.</w:t>
      </w:r>
    </w:p>
    <w:p w14:paraId="2C5538ED" w14:textId="72189462" w:rsidR="006F0060" w:rsidRPr="00FB552F" w:rsidRDefault="006F0060" w:rsidP="00BF62D0">
      <w:pPr>
        <w:pStyle w:val="SOPLevel4"/>
        <w:rPr>
          <w:sz w:val="22"/>
          <w:szCs w:val="22"/>
        </w:rPr>
      </w:pPr>
      <w:r w:rsidRPr="00FB552F">
        <w:rPr>
          <w:sz w:val="22"/>
          <w:szCs w:val="22"/>
        </w:rPr>
        <w:t>Withhold study approval until all conflict of interest review has been completed and resolved. The local IRB reports all relevant disclosures or conflict management plans to the reviewing IRB according to the signed SMART IRB Agreement or the Institutional Authorization Agreement.</w:t>
      </w:r>
    </w:p>
    <w:p w14:paraId="46CF4627" w14:textId="0DF5FF49" w:rsidR="006F0060" w:rsidRPr="00FB552F" w:rsidRDefault="00145D97" w:rsidP="00BF62D0">
      <w:pPr>
        <w:pStyle w:val="SOPLevel4"/>
        <w:rPr>
          <w:sz w:val="22"/>
          <w:szCs w:val="22"/>
        </w:rPr>
      </w:pPr>
      <w:r w:rsidRPr="00FB552F">
        <w:rPr>
          <w:sz w:val="22"/>
          <w:szCs w:val="22"/>
        </w:rPr>
        <w:t>Provide the reviewing IRB with requested information about local requirements or local research context issues relevant to the IRB’s determination in a memorandum of understanding, research site agreement, local context form, the IREx Study-Specific Local Requirements Survey, the SMART Protocol Specific Site Survey, or any other method as requested by the IRB of record prior to IRB review.</w:t>
      </w:r>
    </w:p>
    <w:p w14:paraId="062217AD" w14:textId="08233918" w:rsidR="00145D97" w:rsidRPr="00FB552F" w:rsidRDefault="00145D97" w:rsidP="00BF62D0">
      <w:pPr>
        <w:pStyle w:val="SOPLevel4"/>
        <w:rPr>
          <w:sz w:val="22"/>
          <w:szCs w:val="22"/>
        </w:rPr>
      </w:pPr>
      <w:r w:rsidRPr="00FB552F">
        <w:rPr>
          <w:sz w:val="22"/>
          <w:szCs w:val="22"/>
        </w:rPr>
        <w:t>Following the reporting timelines/requirements of the External IRB and the External IRB’s SOPs, the local study team is to report unanticipated problems, participant complaints, protocol deviations, and other events, so the IRB obtains information necessary to make required determinations for unanticipated problems involving risks to subjects or others. The local study team also reports these events, if applicable, to the local IRB following HRP-103 – Investigator Manual.</w:t>
      </w:r>
    </w:p>
    <w:p w14:paraId="08C2D975" w14:textId="7BECDF72" w:rsidR="00145D97" w:rsidRPr="00FB552F" w:rsidRDefault="00EF76AD" w:rsidP="00BF62D0">
      <w:pPr>
        <w:pStyle w:val="SOPLevel4"/>
        <w:rPr>
          <w:sz w:val="22"/>
          <w:szCs w:val="22"/>
        </w:rPr>
      </w:pPr>
      <w:r w:rsidRPr="00FB552F">
        <w:rPr>
          <w:sz w:val="22"/>
          <w:szCs w:val="22"/>
        </w:rPr>
        <w:t>Investigators and research staff contact the Reliance Specialist at the local IRB to obtain answers to questions, express concerns, and convey suggestions when using an external IRB for review.</w:t>
      </w:r>
    </w:p>
    <w:p w14:paraId="67951957" w14:textId="47E45066" w:rsidR="00EF76AD" w:rsidRPr="00FB552F" w:rsidRDefault="001872D6" w:rsidP="00FB552F">
      <w:pPr>
        <w:pStyle w:val="SOPLevel3"/>
        <w:rPr>
          <w:sz w:val="22"/>
          <w:szCs w:val="22"/>
        </w:rPr>
      </w:pPr>
      <w:r w:rsidRPr="00FB552F">
        <w:rPr>
          <w:sz w:val="22"/>
          <w:szCs w:val="22"/>
        </w:rPr>
        <w:t>File the Authorization Agreement (and any addendums) together for future reference.</w:t>
      </w:r>
    </w:p>
    <w:p w14:paraId="09529BA8" w14:textId="1CED354B" w:rsidR="00F13E29" w:rsidRPr="007D354C" w:rsidRDefault="00F13E29" w:rsidP="004F137E">
      <w:pPr>
        <w:pStyle w:val="SOPLevel2"/>
        <w:spacing w:line="276" w:lineRule="auto"/>
        <w:rPr>
          <w:sz w:val="22"/>
          <w:szCs w:val="22"/>
        </w:rPr>
      </w:pPr>
      <w:r w:rsidRPr="007D354C">
        <w:rPr>
          <w:sz w:val="22"/>
          <w:szCs w:val="22"/>
        </w:rPr>
        <w:t>If the request is for a</w:t>
      </w:r>
      <w:r w:rsidR="00F2710E" w:rsidRPr="007D354C">
        <w:rPr>
          <w:sz w:val="22"/>
          <w:szCs w:val="22"/>
        </w:rPr>
        <w:t xml:space="preserve"> </w:t>
      </w:r>
      <w:r w:rsidR="00F2710E" w:rsidRPr="00FB552F">
        <w:rPr>
          <w:sz w:val="22"/>
          <w:szCs w:val="22"/>
          <w:u w:val="double"/>
        </w:rPr>
        <w:t>Collaborating Individual Investigator</w:t>
      </w:r>
      <w:r w:rsidR="00F2710E" w:rsidRPr="007D354C">
        <w:rPr>
          <w:sz w:val="22"/>
          <w:szCs w:val="22"/>
        </w:rPr>
        <w:t xml:space="preserve"> or </w:t>
      </w:r>
      <w:r w:rsidR="00F2710E" w:rsidRPr="00FB552F">
        <w:rPr>
          <w:sz w:val="22"/>
          <w:szCs w:val="22"/>
          <w:u w:val="double"/>
        </w:rPr>
        <w:t>Collaborating Institutional Investigator</w:t>
      </w:r>
      <w:r w:rsidRPr="007D354C">
        <w:rPr>
          <w:sz w:val="22"/>
          <w:szCs w:val="22"/>
        </w:rPr>
        <w:t xml:space="preserve"> to rely on your institution, determine whether the criteria have been met:</w:t>
      </w:r>
    </w:p>
    <w:p w14:paraId="412A2B03" w14:textId="2E182BA8" w:rsidR="00F13E29" w:rsidRPr="007D354C" w:rsidRDefault="00F13E29" w:rsidP="004F137E">
      <w:pPr>
        <w:pStyle w:val="SOPLevel3"/>
        <w:spacing w:line="276" w:lineRule="auto"/>
        <w:rPr>
          <w:sz w:val="22"/>
          <w:szCs w:val="22"/>
        </w:rPr>
      </w:pPr>
      <w:r w:rsidRPr="007D354C">
        <w:rPr>
          <w:sz w:val="22"/>
          <w:szCs w:val="22"/>
        </w:rPr>
        <w:t>Confirm the individual does not need their institution to obtain its own FWA (e.g., they are the prime awardee, or routinely conduct human subjects research).</w:t>
      </w:r>
      <w:r w:rsidR="004D1FCF" w:rsidRPr="007D354C">
        <w:rPr>
          <w:rStyle w:val="EndnoteReference"/>
          <w:sz w:val="22"/>
          <w:szCs w:val="22"/>
        </w:rPr>
        <w:endnoteReference w:id="2"/>
      </w:r>
    </w:p>
    <w:p w14:paraId="09C0E7A9" w14:textId="77777777" w:rsidR="00F13E29" w:rsidRPr="007D354C" w:rsidRDefault="00F13E29" w:rsidP="004F137E">
      <w:pPr>
        <w:pStyle w:val="SOPLevel3"/>
        <w:spacing w:line="276" w:lineRule="auto"/>
        <w:rPr>
          <w:sz w:val="22"/>
          <w:szCs w:val="22"/>
        </w:rPr>
      </w:pPr>
      <w:r w:rsidRPr="007D354C">
        <w:rPr>
          <w:sz w:val="22"/>
          <w:szCs w:val="22"/>
        </w:rPr>
        <w:t>Review HRP-101 - Human Research Protection Program Plan to determine if basic criteria are met.</w:t>
      </w:r>
    </w:p>
    <w:p w14:paraId="48840281" w14:textId="77777777" w:rsidR="00F13E29" w:rsidRPr="007D354C" w:rsidRDefault="00F13E29" w:rsidP="004F137E">
      <w:pPr>
        <w:pStyle w:val="SOPLevel4"/>
        <w:spacing w:line="276" w:lineRule="auto"/>
      </w:pPr>
      <w:r w:rsidRPr="007D354C">
        <w:rPr>
          <w:sz w:val="22"/>
          <w:szCs w:val="22"/>
        </w:rPr>
        <w:t xml:space="preserve">If the criteria have not been met, do not execute an IIA. </w:t>
      </w:r>
      <w:r w:rsidRPr="007D354C">
        <w:t xml:space="preserve"> </w:t>
      </w:r>
      <w:r w:rsidRPr="007D354C">
        <w:rPr>
          <w:sz w:val="22"/>
          <w:szCs w:val="22"/>
        </w:rPr>
        <w:t>Prepare HRP-850 - LETTER – Decline to Serve and send</w:t>
      </w:r>
      <w:r w:rsidRPr="007D354C" w:rsidDel="00121ECB">
        <w:rPr>
          <w:sz w:val="22"/>
          <w:szCs w:val="22"/>
        </w:rPr>
        <w:t xml:space="preserve"> </w:t>
      </w:r>
      <w:r w:rsidRPr="007D354C">
        <w:rPr>
          <w:sz w:val="22"/>
          <w:szCs w:val="22"/>
        </w:rPr>
        <w:t>to this institution’s study team.</w:t>
      </w:r>
    </w:p>
    <w:p w14:paraId="206FEBB1" w14:textId="77777777" w:rsidR="00F13E29" w:rsidRPr="007D354C" w:rsidRDefault="00F13E29" w:rsidP="004F137E">
      <w:pPr>
        <w:pStyle w:val="SOPLevel4"/>
        <w:spacing w:line="276" w:lineRule="auto"/>
        <w:rPr>
          <w:sz w:val="22"/>
          <w:szCs w:val="22"/>
        </w:rPr>
      </w:pPr>
      <w:r w:rsidRPr="007D354C">
        <w:rPr>
          <w:sz w:val="22"/>
          <w:szCs w:val="22"/>
        </w:rPr>
        <w:t>If the criteria have been met, execute IIA with the individual.</w:t>
      </w:r>
    </w:p>
    <w:p w14:paraId="42ADBA44" w14:textId="532248B9" w:rsidR="00867C73" w:rsidRPr="007D354C" w:rsidRDefault="00867C73" w:rsidP="00D61C57">
      <w:pPr>
        <w:pStyle w:val="SOPLevel3"/>
        <w:spacing w:line="276" w:lineRule="auto"/>
        <w:rPr>
          <w:sz w:val="22"/>
          <w:szCs w:val="22"/>
        </w:rPr>
      </w:pPr>
      <w:r w:rsidRPr="00FB552F">
        <w:rPr>
          <w:sz w:val="22"/>
          <w:szCs w:val="22"/>
        </w:rPr>
        <w:t>Upload the finalized IIA under “</w:t>
      </w:r>
      <w:r w:rsidR="005A4568" w:rsidRPr="00FB552F">
        <w:rPr>
          <w:sz w:val="22"/>
          <w:szCs w:val="22"/>
        </w:rPr>
        <w:t xml:space="preserve">Local Study Team Members &gt; External team member </w:t>
      </w:r>
      <w:r w:rsidR="00BA5E7A" w:rsidRPr="00FB552F">
        <w:rPr>
          <w:sz w:val="22"/>
          <w:szCs w:val="22"/>
        </w:rPr>
        <w:t>information</w:t>
      </w:r>
      <w:r w:rsidRPr="00FB552F">
        <w:rPr>
          <w:sz w:val="22"/>
          <w:szCs w:val="22"/>
        </w:rPr>
        <w:t>” in the study application.</w:t>
      </w:r>
      <w:r w:rsidRPr="007D354C">
        <w:rPr>
          <w:sz w:val="22"/>
          <w:szCs w:val="22"/>
        </w:rPr>
        <w:t xml:space="preserve"> </w:t>
      </w:r>
    </w:p>
    <w:p w14:paraId="3262A9B0" w14:textId="77777777" w:rsidR="00F13E29" w:rsidRDefault="00F13E29" w:rsidP="00F13E29">
      <w:pPr>
        <w:pStyle w:val="SOPLevel1"/>
        <w:spacing w:line="276" w:lineRule="auto"/>
        <w:rPr>
          <w:sz w:val="22"/>
          <w:szCs w:val="22"/>
        </w:rPr>
      </w:pPr>
      <w:r>
        <w:rPr>
          <w:sz w:val="22"/>
          <w:szCs w:val="22"/>
        </w:rPr>
        <w:t>MATERIALS</w:t>
      </w:r>
    </w:p>
    <w:p w14:paraId="0E1484C8" w14:textId="77777777" w:rsidR="00F13E29" w:rsidRDefault="00F13E29" w:rsidP="00F13E29">
      <w:pPr>
        <w:pStyle w:val="SOPLevel2"/>
        <w:spacing w:line="276" w:lineRule="auto"/>
        <w:rPr>
          <w:sz w:val="22"/>
          <w:szCs w:val="22"/>
        </w:rPr>
      </w:pPr>
      <w:r>
        <w:rPr>
          <w:sz w:val="22"/>
          <w:szCs w:val="22"/>
        </w:rPr>
        <w:lastRenderedPageBreak/>
        <w:t>HRP-021 - SOP - Pre-Review</w:t>
      </w:r>
    </w:p>
    <w:p w14:paraId="443696D7" w14:textId="77777777" w:rsidR="00F13E29" w:rsidRDefault="00F13E29" w:rsidP="00F13E29">
      <w:pPr>
        <w:pStyle w:val="SOPLevel2"/>
        <w:spacing w:line="276" w:lineRule="auto"/>
        <w:rPr>
          <w:sz w:val="22"/>
          <w:szCs w:val="22"/>
        </w:rPr>
      </w:pPr>
      <w:r>
        <w:rPr>
          <w:sz w:val="22"/>
          <w:szCs w:val="22"/>
        </w:rPr>
        <w:t>HRP-101 - Human Research Protection Program Plan</w:t>
      </w:r>
    </w:p>
    <w:p w14:paraId="7D459A0E" w14:textId="77777777" w:rsidR="00F13E29" w:rsidRDefault="00F13E29" w:rsidP="00F13E29">
      <w:pPr>
        <w:pStyle w:val="SOPLevel2"/>
        <w:spacing w:line="276" w:lineRule="auto"/>
        <w:rPr>
          <w:sz w:val="22"/>
          <w:szCs w:val="22"/>
        </w:rPr>
      </w:pPr>
      <w:r>
        <w:rPr>
          <w:sz w:val="22"/>
          <w:szCs w:val="22"/>
        </w:rPr>
        <w:t>HRP-802 - SOP - Management of Institutional Profiles</w:t>
      </w:r>
    </w:p>
    <w:p w14:paraId="0E67CE0E" w14:textId="55A0AE69" w:rsidR="00466174" w:rsidRPr="00466174" w:rsidRDefault="00466174" w:rsidP="00466174">
      <w:pPr>
        <w:pStyle w:val="SOPLevel2"/>
        <w:spacing w:line="276" w:lineRule="auto"/>
        <w:rPr>
          <w:sz w:val="22"/>
          <w:szCs w:val="22"/>
        </w:rPr>
      </w:pPr>
      <w:r w:rsidRPr="003A738E">
        <w:rPr>
          <w:sz w:val="22"/>
          <w:szCs w:val="22"/>
        </w:rPr>
        <w:t>HRP-803 - SOP - Reliance Pre-Review</w:t>
      </w:r>
    </w:p>
    <w:p w14:paraId="5AB546A5" w14:textId="77777777" w:rsidR="00F13E29" w:rsidRDefault="00F13E29" w:rsidP="00F13E29">
      <w:pPr>
        <w:pStyle w:val="SOPLevel2"/>
        <w:spacing w:line="276" w:lineRule="auto"/>
        <w:rPr>
          <w:sz w:val="22"/>
          <w:szCs w:val="22"/>
        </w:rPr>
      </w:pPr>
      <w:r>
        <w:rPr>
          <w:sz w:val="22"/>
          <w:szCs w:val="22"/>
        </w:rPr>
        <w:t>HRP-830 - WORKSHEET - Communication and Responsibilities</w:t>
      </w:r>
    </w:p>
    <w:p w14:paraId="36C5E446" w14:textId="3A62B7FA" w:rsidR="00A960CC" w:rsidRDefault="00A960CC" w:rsidP="00F13E29">
      <w:pPr>
        <w:pStyle w:val="SOPLevel2"/>
        <w:spacing w:line="276" w:lineRule="auto"/>
        <w:rPr>
          <w:sz w:val="22"/>
          <w:szCs w:val="22"/>
        </w:rPr>
      </w:pPr>
      <w:r w:rsidRPr="00A960CC">
        <w:rPr>
          <w:sz w:val="22"/>
          <w:szCs w:val="22"/>
        </w:rPr>
        <w:t>HRP-832 - WORKSHEET - Considerations for Relying on an External IRB</w:t>
      </w:r>
    </w:p>
    <w:p w14:paraId="5473F281" w14:textId="77777777" w:rsidR="00F13E29" w:rsidRDefault="00F13E29" w:rsidP="00F13E29">
      <w:pPr>
        <w:pStyle w:val="SOPLevel2"/>
        <w:spacing w:line="276" w:lineRule="auto"/>
        <w:rPr>
          <w:sz w:val="22"/>
          <w:szCs w:val="22"/>
        </w:rPr>
      </w:pPr>
      <w:r>
        <w:rPr>
          <w:sz w:val="22"/>
          <w:szCs w:val="22"/>
        </w:rPr>
        <w:t xml:space="preserve">HRP-833 - WORKSHEET - Considerations for Serving as the sIRB </w:t>
      </w:r>
    </w:p>
    <w:p w14:paraId="7F2B3360" w14:textId="77777777" w:rsidR="00F13E29" w:rsidRDefault="00F13E29" w:rsidP="00F13E29">
      <w:pPr>
        <w:pStyle w:val="SOPLevel2"/>
        <w:spacing w:line="276" w:lineRule="auto"/>
        <w:rPr>
          <w:sz w:val="22"/>
          <w:szCs w:val="22"/>
        </w:rPr>
      </w:pPr>
      <w:r>
        <w:rPr>
          <w:sz w:val="22"/>
          <w:szCs w:val="22"/>
        </w:rPr>
        <w:t>HRP-850 - LETTER - Decline to Serve</w:t>
      </w:r>
    </w:p>
    <w:p w14:paraId="375ED506" w14:textId="77777777" w:rsidR="00F13E29" w:rsidRDefault="00F13E29" w:rsidP="00F13E29">
      <w:pPr>
        <w:pStyle w:val="SOPLevel2"/>
        <w:spacing w:line="276" w:lineRule="auto"/>
        <w:rPr>
          <w:sz w:val="22"/>
          <w:szCs w:val="22"/>
        </w:rPr>
      </w:pPr>
      <w:r>
        <w:rPr>
          <w:sz w:val="22"/>
          <w:szCs w:val="22"/>
        </w:rPr>
        <w:t>HRP-856 - LETTER - Decline Reliance on an External IRB</w:t>
      </w:r>
    </w:p>
    <w:p w14:paraId="4C1F176D" w14:textId="77777777" w:rsidR="00F13E29" w:rsidRDefault="00F13E29" w:rsidP="00F13E29">
      <w:pPr>
        <w:pStyle w:val="SOPLevel2"/>
        <w:spacing w:line="276" w:lineRule="auto"/>
        <w:rPr>
          <w:sz w:val="22"/>
          <w:szCs w:val="22"/>
        </w:rPr>
      </w:pPr>
      <w:r>
        <w:rPr>
          <w:sz w:val="22"/>
          <w:szCs w:val="22"/>
        </w:rPr>
        <w:t xml:space="preserve">HRP-861 - WORKBOOK - Institutional Profiles </w:t>
      </w:r>
    </w:p>
    <w:p w14:paraId="5FD29F0A" w14:textId="77777777" w:rsidR="00F13E29" w:rsidRDefault="00F13E29" w:rsidP="00F13E29">
      <w:pPr>
        <w:pStyle w:val="SOPLevel1"/>
        <w:spacing w:line="276" w:lineRule="auto"/>
        <w:rPr>
          <w:sz w:val="22"/>
          <w:szCs w:val="22"/>
        </w:rPr>
      </w:pPr>
      <w:r>
        <w:rPr>
          <w:sz w:val="22"/>
          <w:szCs w:val="22"/>
        </w:rPr>
        <w:t>REFERENCES</w:t>
      </w:r>
    </w:p>
    <w:p w14:paraId="51987DDB" w14:textId="77777777" w:rsidR="004D1FCF" w:rsidRDefault="004D1FCF" w:rsidP="0009222A">
      <w:pPr>
        <w:pStyle w:val="SOPLevel2"/>
        <w:spacing w:line="276" w:lineRule="auto"/>
        <w:rPr>
          <w:sz w:val="22"/>
          <w:szCs w:val="22"/>
        </w:rPr>
      </w:pPr>
      <w:r w:rsidRPr="7DE509F3">
        <w:rPr>
          <w:sz w:val="22"/>
          <w:szCs w:val="22"/>
        </w:rPr>
        <w:t xml:space="preserve">Single IRB Exception Determinations: </w:t>
      </w:r>
      <w:hyperlink r:id="rId12" w:history="1">
        <w:r w:rsidRPr="7DE509F3">
          <w:rPr>
            <w:rStyle w:val="Hyperlink"/>
            <w:sz w:val="22"/>
            <w:szCs w:val="22"/>
          </w:rPr>
          <w:t>https://www.hhs.gov/ohrp/regulations-and-policy/single-irb-exception-determinations/index.html</w:t>
        </w:r>
      </w:hyperlink>
      <w:r w:rsidRPr="7DE509F3">
        <w:rPr>
          <w:sz w:val="22"/>
          <w:szCs w:val="22"/>
        </w:rPr>
        <w:t xml:space="preserve"> </w:t>
      </w:r>
    </w:p>
    <w:p w14:paraId="6221276D" w14:textId="77777777" w:rsidR="004D1FCF" w:rsidRDefault="004D1FCF" w:rsidP="0009222A">
      <w:pPr>
        <w:pStyle w:val="SOPLevel2"/>
        <w:spacing w:line="276" w:lineRule="auto"/>
        <w:rPr>
          <w:sz w:val="22"/>
          <w:szCs w:val="22"/>
        </w:rPr>
      </w:pPr>
      <w:r w:rsidRPr="7DE509F3">
        <w:rPr>
          <w:sz w:val="22"/>
          <w:szCs w:val="22"/>
        </w:rPr>
        <w:t xml:space="preserve">SMART IRB Agreement: </w:t>
      </w:r>
      <w:hyperlink r:id="rId13">
        <w:r w:rsidRPr="7DE509F3">
          <w:rPr>
            <w:rStyle w:val="Hyperlink"/>
            <w:sz w:val="22"/>
            <w:szCs w:val="22"/>
          </w:rPr>
          <w:t>https://smartirb.org/agreement/</w:t>
        </w:r>
      </w:hyperlink>
      <w:r w:rsidRPr="7DE509F3">
        <w:rPr>
          <w:sz w:val="22"/>
          <w:szCs w:val="22"/>
        </w:rPr>
        <w:t xml:space="preserve"> </w:t>
      </w:r>
    </w:p>
    <w:p w14:paraId="2CF27DE1" w14:textId="77777777" w:rsidR="004D1FCF" w:rsidRDefault="004D1FCF" w:rsidP="0009222A">
      <w:pPr>
        <w:pStyle w:val="SOPLevel2"/>
        <w:spacing w:line="276" w:lineRule="auto"/>
        <w:rPr>
          <w:sz w:val="22"/>
          <w:szCs w:val="22"/>
        </w:rPr>
      </w:pPr>
      <w:r w:rsidRPr="7DE509F3">
        <w:rPr>
          <w:sz w:val="22"/>
          <w:szCs w:val="22"/>
        </w:rPr>
        <w:t xml:space="preserve">OHRP Authorization Agreement template: </w:t>
      </w:r>
      <w:hyperlink r:id="rId14">
        <w:r w:rsidRPr="7DE509F3">
          <w:rPr>
            <w:rStyle w:val="Hyperlink"/>
            <w:sz w:val="22"/>
            <w:szCs w:val="22"/>
          </w:rPr>
          <w:t>https://www.hhs.gov/ohrp/register-irbs-and-obtain-fwas/forms/irb-authorization-agreement/index.html</w:t>
        </w:r>
      </w:hyperlink>
    </w:p>
    <w:p w14:paraId="768BE518" w14:textId="6E9DD8A3" w:rsidR="004D1FCF" w:rsidRPr="004D1FCF" w:rsidRDefault="004D1FCF" w:rsidP="004D1FCF">
      <w:pPr>
        <w:pStyle w:val="SOPLevel2"/>
        <w:tabs>
          <w:tab w:val="clear" w:pos="936"/>
          <w:tab w:val="num" w:pos="1800"/>
        </w:tabs>
        <w:spacing w:line="276" w:lineRule="auto"/>
        <w:rPr>
          <w:sz w:val="22"/>
          <w:szCs w:val="22"/>
        </w:rPr>
      </w:pPr>
      <w:r w:rsidRPr="002B1F21">
        <w:rPr>
          <w:sz w:val="22"/>
          <w:szCs w:val="22"/>
        </w:rPr>
        <w:t xml:space="preserve">Extending an FWA to Cover Collaborating Investigators (2005): </w:t>
      </w:r>
      <w:hyperlink r:id="rId15" w:history="1">
        <w:r w:rsidRPr="002B1F21">
          <w:rPr>
            <w:rStyle w:val="Hyperlink"/>
            <w:sz w:val="22"/>
            <w:szCs w:val="22"/>
          </w:rPr>
          <w:t>https://www.hhs.gov/ohrp/regulations-and-policy/guidance/extension-of-institutional-fwa-via-individual-investigator-agreement/index.html</w:t>
        </w:r>
      </w:hyperlink>
      <w:r w:rsidRPr="002B1F21">
        <w:rPr>
          <w:sz w:val="22"/>
          <w:szCs w:val="22"/>
        </w:rPr>
        <w:t xml:space="preserve"> </w:t>
      </w:r>
    </w:p>
    <w:p w14:paraId="1EFEE39E" w14:textId="336EEE5B" w:rsidR="00EB5B93" w:rsidRDefault="00EB5B93" w:rsidP="00654E48">
      <w:pPr>
        <w:pStyle w:val="SOPLevel2"/>
        <w:numPr>
          <w:ilvl w:val="0"/>
          <w:numId w:val="0"/>
        </w:numPr>
        <w:spacing w:line="276" w:lineRule="auto"/>
        <w:ind w:left="936"/>
        <w:rPr>
          <w:rFonts w:cs="Arial"/>
          <w:sz w:val="22"/>
          <w:szCs w:val="22"/>
        </w:rPr>
      </w:pPr>
    </w:p>
    <w:sectPr w:rsidR="00EB5B93" w:rsidSect="00EB5B93">
      <w:headerReference w:type="default" r:id="rId16"/>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A2A7E" w14:textId="77777777" w:rsidR="00647572" w:rsidRDefault="00647572" w:rsidP="00855EE6">
      <w:pPr>
        <w:spacing w:after="0" w:line="240" w:lineRule="auto"/>
      </w:pPr>
      <w:r>
        <w:separator/>
      </w:r>
    </w:p>
  </w:endnote>
  <w:endnote w:type="continuationSeparator" w:id="0">
    <w:p w14:paraId="48A999D1" w14:textId="77777777" w:rsidR="00647572" w:rsidRDefault="00647572" w:rsidP="00855EE6">
      <w:pPr>
        <w:spacing w:after="0" w:line="240" w:lineRule="auto"/>
      </w:pPr>
      <w:r>
        <w:continuationSeparator/>
      </w:r>
    </w:p>
  </w:endnote>
  <w:endnote w:id="1">
    <w:p w14:paraId="35B1BEAF" w14:textId="77777777" w:rsidR="00F13E29" w:rsidRDefault="00F13E29" w:rsidP="00F13E29">
      <w:pPr>
        <w:pStyle w:val="EndnoteText"/>
      </w:pPr>
      <w:r>
        <w:rPr>
          <w:rStyle w:val="EndnoteReference"/>
        </w:rPr>
        <w:endnoteRef/>
      </w:r>
      <w:r>
        <w:t xml:space="preserve"> If your institution participates in the NCATS SMART IRB program, then you may choose to replace this SOP with SMART IRB documentation or to supplement this SOP with SMART IRB documentation.</w:t>
      </w:r>
    </w:p>
  </w:endnote>
  <w:endnote w:id="2">
    <w:p w14:paraId="768BC0E1" w14:textId="77777777" w:rsidR="004D1FCF" w:rsidRDefault="004D1FCF" w:rsidP="004D1FCF">
      <w:pPr>
        <w:pStyle w:val="EndnoteText"/>
      </w:pPr>
      <w:r w:rsidRPr="7DE509F3">
        <w:rPr>
          <w:rStyle w:val="EndnoteReference"/>
        </w:rPr>
        <w:endnoteRef/>
      </w:r>
      <w:r>
        <w:t xml:space="preserve"> </w:t>
      </w:r>
      <w:hyperlink r:id="rId1" w:history="1">
        <w:r w:rsidRPr="7DE509F3">
          <w:rPr>
            <w:rStyle w:val="Hyperlink"/>
          </w:rPr>
          <w:t>Extending an FWA to Cover Collaborating Investigators (2005) | HHS.gov</w:t>
        </w:r>
      </w:hyperlink>
      <w:r>
        <w:t xml:space="preserve">: </w:t>
      </w:r>
      <w:r w:rsidRPr="0015092E">
        <w:t>https://www.hhs.gov/ohrp/regulations-and-policy/guidance/extension-of-institutional-fwa-via-individual-investigator-agreement/index.html</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05C5" w14:textId="77777777" w:rsidR="00651000" w:rsidRPr="00353B6B" w:rsidRDefault="00651000" w:rsidP="00651000">
    <w:pPr>
      <w:pStyle w:val="Header"/>
      <w:jc w:val="center"/>
      <w:rPr>
        <w:rFonts w:ascii="Arial" w:hAnsi="Arial" w:cs="Arial"/>
        <w:sz w:val="18"/>
        <w:szCs w:val="18"/>
      </w:rPr>
    </w:pPr>
    <w:r w:rsidRPr="00353B6B">
      <w:rPr>
        <w:rFonts w:ascii="Arial" w:hAnsi="Arial" w:cs="Arial"/>
        <w:sz w:val="18"/>
        <w:szCs w:val="18"/>
      </w:rPr>
      <w:t xml:space="preserve">Page </w:t>
    </w:r>
    <w:r w:rsidRPr="00353B6B">
      <w:rPr>
        <w:rFonts w:ascii="Arial" w:hAnsi="Arial" w:cs="Arial"/>
        <w:b/>
        <w:bCs/>
        <w:sz w:val="18"/>
        <w:szCs w:val="18"/>
      </w:rPr>
      <w:fldChar w:fldCharType="begin"/>
    </w:r>
    <w:r w:rsidRPr="00353B6B">
      <w:rPr>
        <w:rFonts w:ascii="Arial" w:hAnsi="Arial" w:cs="Arial"/>
        <w:b/>
        <w:bCs/>
        <w:sz w:val="18"/>
        <w:szCs w:val="18"/>
      </w:rPr>
      <w:instrText xml:space="preserve"> PAGE  \* Arabic  \* MERGEFORMAT </w:instrText>
    </w:r>
    <w:r w:rsidRPr="00353B6B">
      <w:rPr>
        <w:rFonts w:ascii="Arial" w:hAnsi="Arial" w:cs="Arial"/>
        <w:b/>
        <w:bCs/>
        <w:sz w:val="18"/>
        <w:szCs w:val="18"/>
      </w:rPr>
      <w:fldChar w:fldCharType="separate"/>
    </w:r>
    <w:r w:rsidRPr="00353B6B">
      <w:rPr>
        <w:rFonts w:ascii="Arial" w:hAnsi="Arial" w:cs="Arial"/>
        <w:b/>
        <w:bCs/>
        <w:sz w:val="18"/>
        <w:szCs w:val="18"/>
      </w:rPr>
      <w:t>1</w:t>
    </w:r>
    <w:r w:rsidRPr="00353B6B">
      <w:rPr>
        <w:rFonts w:ascii="Arial" w:hAnsi="Arial" w:cs="Arial"/>
        <w:b/>
        <w:bCs/>
        <w:sz w:val="18"/>
        <w:szCs w:val="18"/>
      </w:rPr>
      <w:fldChar w:fldCharType="end"/>
    </w:r>
    <w:r w:rsidRPr="00353B6B">
      <w:rPr>
        <w:rFonts w:ascii="Arial" w:hAnsi="Arial" w:cs="Arial"/>
        <w:sz w:val="18"/>
        <w:szCs w:val="18"/>
      </w:rPr>
      <w:t xml:space="preserve"> of </w:t>
    </w:r>
    <w:r w:rsidRPr="00353B6B">
      <w:rPr>
        <w:rFonts w:ascii="Arial" w:hAnsi="Arial" w:cs="Arial"/>
        <w:b/>
        <w:bCs/>
        <w:sz w:val="18"/>
        <w:szCs w:val="18"/>
      </w:rPr>
      <w:fldChar w:fldCharType="begin"/>
    </w:r>
    <w:r w:rsidRPr="00353B6B">
      <w:rPr>
        <w:rFonts w:ascii="Arial" w:hAnsi="Arial" w:cs="Arial"/>
        <w:b/>
        <w:bCs/>
        <w:sz w:val="18"/>
        <w:szCs w:val="18"/>
      </w:rPr>
      <w:instrText xml:space="preserve"> NUMPAGES  \* Arabic  \* MERGEFORMAT </w:instrText>
    </w:r>
    <w:r w:rsidRPr="00353B6B">
      <w:rPr>
        <w:rFonts w:ascii="Arial" w:hAnsi="Arial" w:cs="Arial"/>
        <w:b/>
        <w:bCs/>
        <w:sz w:val="18"/>
        <w:szCs w:val="18"/>
      </w:rPr>
      <w:fldChar w:fldCharType="separate"/>
    </w:r>
    <w:r w:rsidRPr="00353B6B">
      <w:rPr>
        <w:rFonts w:ascii="Arial" w:hAnsi="Arial" w:cs="Arial"/>
        <w:b/>
        <w:bCs/>
        <w:sz w:val="18"/>
        <w:szCs w:val="18"/>
      </w:rPr>
      <w:t>2</w:t>
    </w:r>
    <w:r w:rsidRPr="00353B6B">
      <w:rPr>
        <w:rFonts w:ascii="Arial" w:hAnsi="Arial" w:cs="Arial"/>
        <w:b/>
        <w:bCs/>
        <w:sz w:val="18"/>
        <w:szCs w:val="18"/>
      </w:rPr>
      <w:fldChar w:fldCharType="end"/>
    </w:r>
  </w:p>
  <w:p w14:paraId="078EB1A7" w14:textId="7B69EAEF" w:rsidR="009662B8" w:rsidRPr="00353B6B" w:rsidRDefault="009662B8" w:rsidP="009662B8">
    <w:pPr>
      <w:pStyle w:val="Footer"/>
      <w:jc w:val="center"/>
      <w:rPr>
        <w:rFonts w:ascii="Arial" w:hAnsi="Arial" w:cs="Arial"/>
        <w:sz w:val="18"/>
        <w:szCs w:val="18"/>
      </w:rPr>
    </w:pPr>
    <w:r w:rsidRPr="00353B6B">
      <w:rPr>
        <w:rFonts w:ascii="Arial" w:hAnsi="Arial" w:cs="Arial"/>
        <w:b/>
        <w:bCs/>
        <w:sz w:val="18"/>
        <w:szCs w:val="18"/>
      </w:rPr>
      <w:t>Huron HRPP Toolkit</w:t>
    </w:r>
    <w:r w:rsidR="00AB3B67" w:rsidRPr="00353B6B">
      <w:rPr>
        <w:rFonts w:ascii="Arial" w:hAnsi="Arial" w:cs="Arial"/>
        <w:b/>
        <w:bCs/>
        <w:sz w:val="18"/>
        <w:szCs w:val="18"/>
      </w:rPr>
      <w:t xml:space="preserve"> </w:t>
    </w:r>
    <w:r w:rsidRPr="00353B6B">
      <w:rPr>
        <w:rFonts w:ascii="Arial" w:hAnsi="Arial" w:cs="Arial"/>
        <w:b/>
        <w:bCs/>
        <w:sz w:val="18"/>
        <w:szCs w:val="18"/>
      </w:rPr>
      <w:t>©</w:t>
    </w:r>
    <w:r w:rsidR="00A54163" w:rsidRPr="00353B6B">
      <w:rPr>
        <w:rFonts w:ascii="Arial" w:hAnsi="Arial" w:cs="Arial"/>
        <w:b/>
        <w:bCs/>
        <w:sz w:val="18"/>
        <w:szCs w:val="18"/>
      </w:rPr>
      <w:t xml:space="preserve"> </w:t>
    </w:r>
    <w:r>
      <w:rPr>
        <w:rFonts w:ascii="Arial" w:hAnsi="Arial" w:cs="Arial"/>
        <w:b/>
        <w:bCs/>
        <w:sz w:val="18"/>
        <w:szCs w:val="18"/>
      </w:rPr>
      <w:t>2025</w:t>
    </w:r>
    <w:r w:rsidRPr="00353B6B">
      <w:rPr>
        <w:rFonts w:ascii="Arial" w:hAnsi="Arial" w:cs="Arial"/>
        <w:b/>
        <w:bCs/>
        <w:sz w:val="18"/>
        <w:szCs w:val="18"/>
      </w:rPr>
      <w:t xml:space="preserve"> </w:t>
    </w:r>
    <w:r w:rsidR="00AB3B67" w:rsidRPr="00353B6B">
      <w:rPr>
        <w:rFonts w:ascii="Arial" w:hAnsi="Arial" w:cs="Arial"/>
        <w:b/>
        <w:bCs/>
        <w:sz w:val="18"/>
        <w:szCs w:val="18"/>
      </w:rPr>
      <w:t xml:space="preserve">Version </w:t>
    </w:r>
    <w:r>
      <w:rPr>
        <w:rFonts w:ascii="Arial" w:hAnsi="Arial" w:cs="Arial"/>
        <w:b/>
        <w:bCs/>
        <w:sz w:val="18"/>
        <w:szCs w:val="18"/>
      </w:rPr>
      <w:t>5.4</w:t>
    </w:r>
    <w:r w:rsidRPr="00353B6B">
      <w:rPr>
        <w:rFonts w:ascii="Arial" w:hAnsi="Arial" w:cs="Arial"/>
        <w:b/>
        <w:bCs/>
        <w:sz w:val="18"/>
        <w:szCs w:val="18"/>
      </w:rPr>
      <w:t xml:space="preserve"> </w:t>
    </w:r>
    <w:r w:rsidRPr="00353B6B">
      <w:rPr>
        <w:rFonts w:ascii="Arial" w:hAnsi="Arial" w:cs="Arial"/>
        <w:sz w:val="18"/>
        <w:szCs w:val="18"/>
      </w:rPr>
      <w:t>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5666" w14:textId="6A2B60B7" w:rsidR="00EB5B93" w:rsidRPr="00353B6B" w:rsidRDefault="00EB5B93" w:rsidP="00EB5B93">
    <w:pPr>
      <w:pStyle w:val="Header"/>
      <w:jc w:val="center"/>
      <w:rPr>
        <w:rFonts w:ascii="Arial" w:hAnsi="Arial" w:cs="Arial"/>
        <w:sz w:val="18"/>
        <w:szCs w:val="18"/>
      </w:rPr>
    </w:pPr>
    <w:r w:rsidRPr="00353B6B">
      <w:rPr>
        <w:rFonts w:ascii="Arial" w:hAnsi="Arial" w:cs="Arial"/>
        <w:sz w:val="18"/>
        <w:szCs w:val="18"/>
      </w:rPr>
      <w:t xml:space="preserve">Page </w:t>
    </w:r>
    <w:r w:rsidRPr="00353B6B">
      <w:rPr>
        <w:rFonts w:ascii="Arial" w:hAnsi="Arial" w:cs="Arial"/>
        <w:b/>
        <w:bCs/>
        <w:sz w:val="18"/>
        <w:szCs w:val="18"/>
      </w:rPr>
      <w:fldChar w:fldCharType="begin"/>
    </w:r>
    <w:r w:rsidRPr="00353B6B">
      <w:rPr>
        <w:rFonts w:ascii="Arial" w:hAnsi="Arial" w:cs="Arial"/>
        <w:b/>
        <w:bCs/>
        <w:sz w:val="18"/>
        <w:szCs w:val="18"/>
      </w:rPr>
      <w:instrText xml:space="preserve"> PAGE  \* Arabic  \* MERGEFORMAT </w:instrText>
    </w:r>
    <w:r w:rsidRPr="00353B6B">
      <w:rPr>
        <w:rFonts w:ascii="Arial" w:hAnsi="Arial" w:cs="Arial"/>
        <w:b/>
        <w:bCs/>
        <w:sz w:val="18"/>
        <w:szCs w:val="18"/>
      </w:rPr>
      <w:fldChar w:fldCharType="separate"/>
    </w:r>
    <w:r w:rsidRPr="00353B6B">
      <w:rPr>
        <w:rFonts w:ascii="Arial" w:hAnsi="Arial" w:cs="Arial"/>
        <w:b/>
        <w:bCs/>
        <w:sz w:val="18"/>
        <w:szCs w:val="18"/>
      </w:rPr>
      <w:t>1</w:t>
    </w:r>
    <w:r w:rsidRPr="00353B6B">
      <w:rPr>
        <w:rFonts w:ascii="Arial" w:hAnsi="Arial" w:cs="Arial"/>
        <w:b/>
        <w:bCs/>
        <w:sz w:val="18"/>
        <w:szCs w:val="18"/>
      </w:rPr>
      <w:fldChar w:fldCharType="end"/>
    </w:r>
    <w:r w:rsidRPr="00353B6B">
      <w:rPr>
        <w:rFonts w:ascii="Arial" w:hAnsi="Arial" w:cs="Arial"/>
        <w:sz w:val="18"/>
        <w:szCs w:val="18"/>
      </w:rPr>
      <w:t xml:space="preserve"> of </w:t>
    </w:r>
    <w:r w:rsidRPr="00353B6B">
      <w:rPr>
        <w:rFonts w:ascii="Arial" w:hAnsi="Arial" w:cs="Arial"/>
        <w:b/>
        <w:bCs/>
        <w:sz w:val="18"/>
        <w:szCs w:val="18"/>
      </w:rPr>
      <w:fldChar w:fldCharType="begin"/>
    </w:r>
    <w:r w:rsidRPr="00353B6B">
      <w:rPr>
        <w:rFonts w:ascii="Arial" w:hAnsi="Arial" w:cs="Arial"/>
        <w:b/>
        <w:bCs/>
        <w:sz w:val="18"/>
        <w:szCs w:val="18"/>
      </w:rPr>
      <w:instrText xml:space="preserve"> NUMPAGES  \* Arabic  \* MERGEFORMAT </w:instrText>
    </w:r>
    <w:r w:rsidRPr="00353B6B">
      <w:rPr>
        <w:rFonts w:ascii="Arial" w:hAnsi="Arial" w:cs="Arial"/>
        <w:b/>
        <w:bCs/>
        <w:sz w:val="18"/>
        <w:szCs w:val="18"/>
      </w:rPr>
      <w:fldChar w:fldCharType="separate"/>
    </w:r>
    <w:r w:rsidRPr="00353B6B">
      <w:rPr>
        <w:rFonts w:ascii="Arial" w:hAnsi="Arial" w:cs="Arial"/>
        <w:b/>
        <w:bCs/>
        <w:sz w:val="18"/>
        <w:szCs w:val="18"/>
      </w:rPr>
      <w:t>2</w:t>
    </w:r>
    <w:r w:rsidRPr="00353B6B">
      <w:rPr>
        <w:rFonts w:ascii="Arial" w:hAnsi="Arial" w:cs="Arial"/>
        <w:b/>
        <w:bCs/>
        <w:sz w:val="18"/>
        <w:szCs w:val="18"/>
      </w:rPr>
      <w:fldChar w:fldCharType="end"/>
    </w:r>
  </w:p>
  <w:p w14:paraId="56F80070" w14:textId="6C9EFAC6" w:rsidR="009662B8" w:rsidRPr="00353B6B" w:rsidRDefault="009662B8" w:rsidP="009662B8">
    <w:pPr>
      <w:pStyle w:val="Footer"/>
      <w:jc w:val="center"/>
      <w:rPr>
        <w:rFonts w:ascii="Arial" w:hAnsi="Arial" w:cs="Arial"/>
        <w:sz w:val="18"/>
        <w:szCs w:val="18"/>
      </w:rPr>
    </w:pPr>
    <w:r w:rsidRPr="00353B6B">
      <w:rPr>
        <w:rFonts w:ascii="Arial" w:hAnsi="Arial" w:cs="Arial"/>
        <w:b/>
        <w:bCs/>
        <w:sz w:val="18"/>
        <w:szCs w:val="18"/>
      </w:rPr>
      <w:t>Huron HRPP Toolkit</w:t>
    </w:r>
    <w:r w:rsidR="00AB3B67" w:rsidRPr="00353B6B">
      <w:rPr>
        <w:rFonts w:ascii="Arial" w:hAnsi="Arial" w:cs="Arial"/>
        <w:b/>
        <w:bCs/>
        <w:sz w:val="18"/>
        <w:szCs w:val="18"/>
      </w:rPr>
      <w:t xml:space="preserve"> </w:t>
    </w:r>
    <w:r w:rsidRPr="00353B6B">
      <w:rPr>
        <w:rFonts w:ascii="Arial" w:hAnsi="Arial" w:cs="Arial"/>
        <w:b/>
        <w:bCs/>
        <w:sz w:val="18"/>
        <w:szCs w:val="18"/>
      </w:rPr>
      <w:t>©</w:t>
    </w:r>
    <w:r w:rsidR="00A54163" w:rsidRPr="00353B6B">
      <w:rPr>
        <w:rFonts w:ascii="Arial" w:hAnsi="Arial" w:cs="Arial"/>
        <w:b/>
        <w:bCs/>
        <w:sz w:val="18"/>
        <w:szCs w:val="18"/>
      </w:rPr>
      <w:t xml:space="preserve"> </w:t>
    </w:r>
    <w:r>
      <w:rPr>
        <w:rFonts w:ascii="Arial" w:hAnsi="Arial" w:cs="Arial"/>
        <w:b/>
        <w:bCs/>
        <w:sz w:val="18"/>
        <w:szCs w:val="18"/>
      </w:rPr>
      <w:t>2025</w:t>
    </w:r>
    <w:r w:rsidRPr="00353B6B">
      <w:rPr>
        <w:rFonts w:ascii="Arial" w:hAnsi="Arial" w:cs="Arial"/>
        <w:b/>
        <w:bCs/>
        <w:sz w:val="18"/>
        <w:szCs w:val="18"/>
      </w:rPr>
      <w:t xml:space="preserve"> </w:t>
    </w:r>
    <w:r w:rsidR="00AB3B67" w:rsidRPr="00353B6B">
      <w:rPr>
        <w:rFonts w:ascii="Arial" w:hAnsi="Arial" w:cs="Arial"/>
        <w:b/>
        <w:bCs/>
        <w:sz w:val="18"/>
        <w:szCs w:val="18"/>
      </w:rPr>
      <w:t xml:space="preserve">Version </w:t>
    </w:r>
    <w:r>
      <w:rPr>
        <w:rFonts w:ascii="Arial" w:hAnsi="Arial" w:cs="Arial"/>
        <w:b/>
        <w:bCs/>
        <w:sz w:val="18"/>
        <w:szCs w:val="18"/>
      </w:rPr>
      <w:t>5.4</w:t>
    </w:r>
    <w:r w:rsidRPr="00353B6B">
      <w:rPr>
        <w:rFonts w:ascii="Arial" w:hAnsi="Arial" w:cs="Arial"/>
        <w:b/>
        <w:bCs/>
        <w:sz w:val="18"/>
        <w:szCs w:val="18"/>
      </w:rPr>
      <w:t xml:space="preserve"> </w:t>
    </w:r>
    <w:r w:rsidRPr="00353B6B">
      <w:rPr>
        <w:rFonts w:ascii="Arial" w:hAnsi="Arial" w:cs="Arial"/>
        <w:sz w:val="18"/>
        <w:szCs w:val="18"/>
      </w:rPr>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DF3EE" w14:textId="77777777" w:rsidR="00647572" w:rsidRDefault="00647572" w:rsidP="00855EE6">
      <w:pPr>
        <w:spacing w:after="0" w:line="240" w:lineRule="auto"/>
      </w:pPr>
      <w:r>
        <w:separator/>
      </w:r>
    </w:p>
  </w:footnote>
  <w:footnote w:type="continuationSeparator" w:id="0">
    <w:p w14:paraId="21408371" w14:textId="77777777" w:rsidR="00647572" w:rsidRDefault="00647572" w:rsidP="0085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898E" w14:textId="1CDE7A34" w:rsidR="00D1677B" w:rsidRDefault="00D1677B" w:rsidP="00915462">
    <w:pPr>
      <w:pStyle w:val="Header"/>
      <w:jc w:val="center"/>
      <w:rPr>
        <w:noProof/>
      </w:rPr>
    </w:pPr>
  </w:p>
  <w:p w14:paraId="4F89F7BC" w14:textId="77777777" w:rsidR="00D1677B" w:rsidRDefault="00D1677B" w:rsidP="00915462">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C5B3" w14:textId="7838B5C7" w:rsidR="00EB5B93" w:rsidRDefault="00BD3049" w:rsidP="00EB5B93">
    <w:pPr>
      <w:pStyle w:val="Header"/>
      <w:jc w:val="center"/>
    </w:pPr>
    <w:r w:rsidRPr="00AC7632">
      <w:rPr>
        <w:noProof/>
      </w:rPr>
      <w:drawing>
        <wp:inline distT="0" distB="0" distL="0" distR="0" wp14:anchorId="2C371C32" wp14:editId="59416A60">
          <wp:extent cx="1927825" cy="768096"/>
          <wp:effectExtent l="0" t="0" r="0" b="0"/>
          <wp:docPr id="482019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25" cy="768096"/>
                  </a:xfrm>
                  <a:prstGeom prst="rect">
                    <a:avLst/>
                  </a:prstGeom>
                  <a:noFill/>
                  <a:ln>
                    <a:noFill/>
                  </a:ln>
                </pic:spPr>
              </pic:pic>
            </a:graphicData>
          </a:graphic>
        </wp:inline>
      </w:drawing>
    </w:r>
  </w:p>
  <w:p w14:paraId="41FCB8B2" w14:textId="77777777" w:rsidR="00EB5B93" w:rsidRDefault="00EB5B93" w:rsidP="0040240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9DF6787C"/>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color w:val="auto"/>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5852126">
    <w:abstractNumId w:val="1"/>
  </w:num>
  <w:num w:numId="2" w16cid:durableId="1797285813">
    <w:abstractNumId w:val="2"/>
  </w:num>
  <w:num w:numId="3" w16cid:durableId="407774687">
    <w:abstractNumId w:val="0"/>
  </w:num>
  <w:num w:numId="4" w16cid:durableId="94054603">
    <w:abstractNumId w:val="3"/>
  </w:num>
  <w:num w:numId="5" w16cid:durableId="492262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20C60"/>
    <w:rsid w:val="00023CC4"/>
    <w:rsid w:val="00073852"/>
    <w:rsid w:val="00080FC1"/>
    <w:rsid w:val="0008174A"/>
    <w:rsid w:val="00082AFF"/>
    <w:rsid w:val="00083423"/>
    <w:rsid w:val="00093B6D"/>
    <w:rsid w:val="00095BC7"/>
    <w:rsid w:val="00097C68"/>
    <w:rsid w:val="000D3F56"/>
    <w:rsid w:val="000E1FB9"/>
    <w:rsid w:val="000E220B"/>
    <w:rsid w:val="000E2B24"/>
    <w:rsid w:val="000F5F1B"/>
    <w:rsid w:val="00103CD3"/>
    <w:rsid w:val="001055D8"/>
    <w:rsid w:val="00105FF2"/>
    <w:rsid w:val="00110C7B"/>
    <w:rsid w:val="00112827"/>
    <w:rsid w:val="00112F1A"/>
    <w:rsid w:val="00113155"/>
    <w:rsid w:val="001275E3"/>
    <w:rsid w:val="00134A9C"/>
    <w:rsid w:val="0013590F"/>
    <w:rsid w:val="00145D97"/>
    <w:rsid w:val="00150F7C"/>
    <w:rsid w:val="00152273"/>
    <w:rsid w:val="00155799"/>
    <w:rsid w:val="001557FD"/>
    <w:rsid w:val="001568E3"/>
    <w:rsid w:val="0016139E"/>
    <w:rsid w:val="001747F8"/>
    <w:rsid w:val="00176DD2"/>
    <w:rsid w:val="001872D6"/>
    <w:rsid w:val="001A0145"/>
    <w:rsid w:val="001A20E7"/>
    <w:rsid w:val="001A4FAE"/>
    <w:rsid w:val="001B1681"/>
    <w:rsid w:val="001B6FFA"/>
    <w:rsid w:val="001D1308"/>
    <w:rsid w:val="001E0A4F"/>
    <w:rsid w:val="001F1571"/>
    <w:rsid w:val="00203445"/>
    <w:rsid w:val="0021383D"/>
    <w:rsid w:val="00213EC8"/>
    <w:rsid w:val="00216912"/>
    <w:rsid w:val="00243A72"/>
    <w:rsid w:val="00246BC8"/>
    <w:rsid w:val="00253F87"/>
    <w:rsid w:val="00261E98"/>
    <w:rsid w:val="0027055E"/>
    <w:rsid w:val="00272E9B"/>
    <w:rsid w:val="00273381"/>
    <w:rsid w:val="00277644"/>
    <w:rsid w:val="002A0DD4"/>
    <w:rsid w:val="002A17E3"/>
    <w:rsid w:val="002B1F21"/>
    <w:rsid w:val="002B681F"/>
    <w:rsid w:val="002C32CD"/>
    <w:rsid w:val="002C53BF"/>
    <w:rsid w:val="00306AC0"/>
    <w:rsid w:val="003206A2"/>
    <w:rsid w:val="0032107F"/>
    <w:rsid w:val="00326316"/>
    <w:rsid w:val="00326970"/>
    <w:rsid w:val="0034262A"/>
    <w:rsid w:val="00352A0D"/>
    <w:rsid w:val="003532BE"/>
    <w:rsid w:val="00353B6B"/>
    <w:rsid w:val="0035722D"/>
    <w:rsid w:val="003608B0"/>
    <w:rsid w:val="003624E0"/>
    <w:rsid w:val="00376FA0"/>
    <w:rsid w:val="00383908"/>
    <w:rsid w:val="00397D6B"/>
    <w:rsid w:val="003B2B5A"/>
    <w:rsid w:val="003D3FC3"/>
    <w:rsid w:val="003D7D22"/>
    <w:rsid w:val="003E5AE2"/>
    <w:rsid w:val="003F2034"/>
    <w:rsid w:val="003F35F5"/>
    <w:rsid w:val="003F5402"/>
    <w:rsid w:val="003F7BE9"/>
    <w:rsid w:val="0040240C"/>
    <w:rsid w:val="00407A74"/>
    <w:rsid w:val="00413B76"/>
    <w:rsid w:val="00432636"/>
    <w:rsid w:val="0043336E"/>
    <w:rsid w:val="00433C87"/>
    <w:rsid w:val="00441947"/>
    <w:rsid w:val="00466174"/>
    <w:rsid w:val="004709CB"/>
    <w:rsid w:val="004756C8"/>
    <w:rsid w:val="00476710"/>
    <w:rsid w:val="0048566E"/>
    <w:rsid w:val="0049677B"/>
    <w:rsid w:val="004A07B9"/>
    <w:rsid w:val="004B05DE"/>
    <w:rsid w:val="004D1FCF"/>
    <w:rsid w:val="004E0A24"/>
    <w:rsid w:val="004E1856"/>
    <w:rsid w:val="004E2CCD"/>
    <w:rsid w:val="004F137E"/>
    <w:rsid w:val="004F2F83"/>
    <w:rsid w:val="00504550"/>
    <w:rsid w:val="00507AEC"/>
    <w:rsid w:val="00512CDD"/>
    <w:rsid w:val="00512FC8"/>
    <w:rsid w:val="00532CB9"/>
    <w:rsid w:val="0053789D"/>
    <w:rsid w:val="00552FFF"/>
    <w:rsid w:val="00553AC6"/>
    <w:rsid w:val="005542BD"/>
    <w:rsid w:val="00562593"/>
    <w:rsid w:val="005738B9"/>
    <w:rsid w:val="00574247"/>
    <w:rsid w:val="0058280C"/>
    <w:rsid w:val="0059053B"/>
    <w:rsid w:val="0059476F"/>
    <w:rsid w:val="005A1784"/>
    <w:rsid w:val="005A3F00"/>
    <w:rsid w:val="005A4568"/>
    <w:rsid w:val="005A7EF7"/>
    <w:rsid w:val="005C4068"/>
    <w:rsid w:val="005C5C4B"/>
    <w:rsid w:val="005E2530"/>
    <w:rsid w:val="005E285B"/>
    <w:rsid w:val="005E7206"/>
    <w:rsid w:val="005F4F1F"/>
    <w:rsid w:val="0060013C"/>
    <w:rsid w:val="0060572D"/>
    <w:rsid w:val="00607148"/>
    <w:rsid w:val="00612FDA"/>
    <w:rsid w:val="0062282F"/>
    <w:rsid w:val="00625EFE"/>
    <w:rsid w:val="00635BC1"/>
    <w:rsid w:val="00636276"/>
    <w:rsid w:val="00645F0C"/>
    <w:rsid w:val="00646DC8"/>
    <w:rsid w:val="00647572"/>
    <w:rsid w:val="00650A58"/>
    <w:rsid w:val="00651000"/>
    <w:rsid w:val="00653C4D"/>
    <w:rsid w:val="00675EB8"/>
    <w:rsid w:val="00677C59"/>
    <w:rsid w:val="0068448C"/>
    <w:rsid w:val="006844F4"/>
    <w:rsid w:val="00695219"/>
    <w:rsid w:val="006A2425"/>
    <w:rsid w:val="006C2C14"/>
    <w:rsid w:val="006C3173"/>
    <w:rsid w:val="006E0219"/>
    <w:rsid w:val="006F0060"/>
    <w:rsid w:val="006F23D2"/>
    <w:rsid w:val="006F2781"/>
    <w:rsid w:val="0070350C"/>
    <w:rsid w:val="00711495"/>
    <w:rsid w:val="00712FEB"/>
    <w:rsid w:val="00721AB0"/>
    <w:rsid w:val="007469E0"/>
    <w:rsid w:val="0076301A"/>
    <w:rsid w:val="00770CC6"/>
    <w:rsid w:val="007B72A0"/>
    <w:rsid w:val="007C4601"/>
    <w:rsid w:val="007D1007"/>
    <w:rsid w:val="007D354C"/>
    <w:rsid w:val="00811703"/>
    <w:rsid w:val="0082023D"/>
    <w:rsid w:val="00821C23"/>
    <w:rsid w:val="00822AD7"/>
    <w:rsid w:val="008329F2"/>
    <w:rsid w:val="00834F20"/>
    <w:rsid w:val="00837ACE"/>
    <w:rsid w:val="0084152D"/>
    <w:rsid w:val="00845273"/>
    <w:rsid w:val="00855EE6"/>
    <w:rsid w:val="0086083E"/>
    <w:rsid w:val="00867C73"/>
    <w:rsid w:val="00872DA6"/>
    <w:rsid w:val="00882116"/>
    <w:rsid w:val="008913AF"/>
    <w:rsid w:val="00891FE9"/>
    <w:rsid w:val="00892392"/>
    <w:rsid w:val="008925AB"/>
    <w:rsid w:val="00893D51"/>
    <w:rsid w:val="008B0231"/>
    <w:rsid w:val="008B32E5"/>
    <w:rsid w:val="008B3D20"/>
    <w:rsid w:val="008E0798"/>
    <w:rsid w:val="008E0FB4"/>
    <w:rsid w:val="008F5859"/>
    <w:rsid w:val="009012F4"/>
    <w:rsid w:val="00915462"/>
    <w:rsid w:val="00917358"/>
    <w:rsid w:val="0092418D"/>
    <w:rsid w:val="00925C44"/>
    <w:rsid w:val="00936EAC"/>
    <w:rsid w:val="00941835"/>
    <w:rsid w:val="009502B7"/>
    <w:rsid w:val="009662B8"/>
    <w:rsid w:val="0096772E"/>
    <w:rsid w:val="00994C97"/>
    <w:rsid w:val="009A7769"/>
    <w:rsid w:val="009B4257"/>
    <w:rsid w:val="009C1EE8"/>
    <w:rsid w:val="009D4768"/>
    <w:rsid w:val="009E4660"/>
    <w:rsid w:val="009E4A33"/>
    <w:rsid w:val="009E5BA0"/>
    <w:rsid w:val="00A140A0"/>
    <w:rsid w:val="00A30AFA"/>
    <w:rsid w:val="00A329D0"/>
    <w:rsid w:val="00A54163"/>
    <w:rsid w:val="00A6776A"/>
    <w:rsid w:val="00A91F99"/>
    <w:rsid w:val="00A960CC"/>
    <w:rsid w:val="00AB07B4"/>
    <w:rsid w:val="00AB37E4"/>
    <w:rsid w:val="00AB3B67"/>
    <w:rsid w:val="00AC2525"/>
    <w:rsid w:val="00AC2F0C"/>
    <w:rsid w:val="00AC4ED1"/>
    <w:rsid w:val="00AD0910"/>
    <w:rsid w:val="00AE518C"/>
    <w:rsid w:val="00AF77BD"/>
    <w:rsid w:val="00B10D92"/>
    <w:rsid w:val="00B1553A"/>
    <w:rsid w:val="00B15FD6"/>
    <w:rsid w:val="00B23768"/>
    <w:rsid w:val="00B23D93"/>
    <w:rsid w:val="00B2613D"/>
    <w:rsid w:val="00B2710A"/>
    <w:rsid w:val="00B4192F"/>
    <w:rsid w:val="00B54DF7"/>
    <w:rsid w:val="00B568DA"/>
    <w:rsid w:val="00B6065F"/>
    <w:rsid w:val="00B61F4A"/>
    <w:rsid w:val="00B73A3B"/>
    <w:rsid w:val="00B84322"/>
    <w:rsid w:val="00B97D5D"/>
    <w:rsid w:val="00BA5E7A"/>
    <w:rsid w:val="00BA6FAC"/>
    <w:rsid w:val="00BB2AC7"/>
    <w:rsid w:val="00BC64BC"/>
    <w:rsid w:val="00BC7F6D"/>
    <w:rsid w:val="00BD3049"/>
    <w:rsid w:val="00BF0A77"/>
    <w:rsid w:val="00BF2210"/>
    <w:rsid w:val="00BF2F85"/>
    <w:rsid w:val="00BF62D0"/>
    <w:rsid w:val="00C0210D"/>
    <w:rsid w:val="00C02356"/>
    <w:rsid w:val="00C11900"/>
    <w:rsid w:val="00C308E9"/>
    <w:rsid w:val="00C468AA"/>
    <w:rsid w:val="00C46DB8"/>
    <w:rsid w:val="00C52943"/>
    <w:rsid w:val="00C536C2"/>
    <w:rsid w:val="00C75CAF"/>
    <w:rsid w:val="00C842F1"/>
    <w:rsid w:val="00C90832"/>
    <w:rsid w:val="00C97E43"/>
    <w:rsid w:val="00CC14B3"/>
    <w:rsid w:val="00CC3A56"/>
    <w:rsid w:val="00CD32DC"/>
    <w:rsid w:val="00CD6AD6"/>
    <w:rsid w:val="00CD7830"/>
    <w:rsid w:val="00CE106A"/>
    <w:rsid w:val="00CE4BBE"/>
    <w:rsid w:val="00CE5DAB"/>
    <w:rsid w:val="00CF0405"/>
    <w:rsid w:val="00D053F9"/>
    <w:rsid w:val="00D106D0"/>
    <w:rsid w:val="00D1677B"/>
    <w:rsid w:val="00D25802"/>
    <w:rsid w:val="00D31FF8"/>
    <w:rsid w:val="00D35E6A"/>
    <w:rsid w:val="00D418CE"/>
    <w:rsid w:val="00D55FF7"/>
    <w:rsid w:val="00D82033"/>
    <w:rsid w:val="00D90EA3"/>
    <w:rsid w:val="00D926D2"/>
    <w:rsid w:val="00DA3A5F"/>
    <w:rsid w:val="00DA7699"/>
    <w:rsid w:val="00DB4912"/>
    <w:rsid w:val="00DC7573"/>
    <w:rsid w:val="00DD3C17"/>
    <w:rsid w:val="00DF472D"/>
    <w:rsid w:val="00E00562"/>
    <w:rsid w:val="00E016EA"/>
    <w:rsid w:val="00E0288C"/>
    <w:rsid w:val="00E03D8D"/>
    <w:rsid w:val="00E05573"/>
    <w:rsid w:val="00E16FFB"/>
    <w:rsid w:val="00E24ED7"/>
    <w:rsid w:val="00E25525"/>
    <w:rsid w:val="00E25FA7"/>
    <w:rsid w:val="00E33C34"/>
    <w:rsid w:val="00E34769"/>
    <w:rsid w:val="00E61D55"/>
    <w:rsid w:val="00E71B71"/>
    <w:rsid w:val="00E71BA6"/>
    <w:rsid w:val="00E85926"/>
    <w:rsid w:val="00E939BE"/>
    <w:rsid w:val="00EB0193"/>
    <w:rsid w:val="00EB5B93"/>
    <w:rsid w:val="00EB6975"/>
    <w:rsid w:val="00EC2052"/>
    <w:rsid w:val="00EE39FA"/>
    <w:rsid w:val="00EF642F"/>
    <w:rsid w:val="00EF76AD"/>
    <w:rsid w:val="00F04B72"/>
    <w:rsid w:val="00F04F4D"/>
    <w:rsid w:val="00F116D8"/>
    <w:rsid w:val="00F13E29"/>
    <w:rsid w:val="00F21D47"/>
    <w:rsid w:val="00F230FA"/>
    <w:rsid w:val="00F2710E"/>
    <w:rsid w:val="00F40567"/>
    <w:rsid w:val="00F44E49"/>
    <w:rsid w:val="00F63C1F"/>
    <w:rsid w:val="00F647C4"/>
    <w:rsid w:val="00F84365"/>
    <w:rsid w:val="00F84AEF"/>
    <w:rsid w:val="00F9084D"/>
    <w:rsid w:val="00FB4AA7"/>
    <w:rsid w:val="00FB552F"/>
    <w:rsid w:val="00FE1862"/>
    <w:rsid w:val="00FF5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CCC14245-E93F-416B-B423-CA6E6B536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10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link w:val="PrimarySectionText-HCGChar"/>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paragraph" w:customStyle="1" w:styleId="PrimarySectionTextNohangingindent-HCG">
    <w:name w:val="Primary Section Text (No hanging indent) - HCG"/>
    <w:basedOn w:val="PrimarySectionText-HCG"/>
    <w:link w:val="PrimarySectionTextNohangingindent-HCGChar"/>
    <w:qFormat/>
    <w:rsid w:val="007D1007"/>
    <w:pPr>
      <w:spacing w:after="0"/>
      <w:ind w:left="0" w:firstLine="0"/>
      <w:jc w:val="center"/>
    </w:pPr>
    <w:rPr>
      <w:rFonts w:cs="Arial"/>
    </w:rPr>
  </w:style>
  <w:style w:type="paragraph" w:styleId="EndnoteText">
    <w:name w:val="endnote text"/>
    <w:basedOn w:val="Normal"/>
    <w:link w:val="EndnoteTextChar"/>
    <w:uiPriority w:val="99"/>
    <w:semiHidden/>
    <w:unhideWhenUsed/>
    <w:rsid w:val="007D1007"/>
    <w:pPr>
      <w:spacing w:after="0" w:line="240" w:lineRule="auto"/>
    </w:pPr>
    <w:rPr>
      <w:rFonts w:ascii="Arial" w:hAnsi="Arial"/>
      <w:sz w:val="18"/>
      <w:szCs w:val="20"/>
    </w:rPr>
  </w:style>
  <w:style w:type="character" w:customStyle="1" w:styleId="PrimarySectionText-HCGChar">
    <w:name w:val="Primary Section Text - HCG Char"/>
    <w:basedOn w:val="DefaultParagraphFont"/>
    <w:link w:val="PrimarySectionText-HCG"/>
    <w:rsid w:val="007D1007"/>
    <w:rPr>
      <w:rFonts w:ascii="Arial" w:hAnsi="Arial"/>
    </w:rPr>
  </w:style>
  <w:style w:type="character" w:customStyle="1" w:styleId="PrimarySectionTextNohangingindent-HCGChar">
    <w:name w:val="Primary Section Text (No hanging indent) - HCG Char"/>
    <w:basedOn w:val="PrimarySectionText-HCGChar"/>
    <w:link w:val="PrimarySectionTextNohangingindent-HCG"/>
    <w:rsid w:val="007D1007"/>
    <w:rPr>
      <w:rFonts w:ascii="Arial" w:hAnsi="Arial" w:cs="Arial"/>
    </w:rPr>
  </w:style>
  <w:style w:type="character" w:customStyle="1" w:styleId="EndnoteTextChar">
    <w:name w:val="Endnote Text Char"/>
    <w:basedOn w:val="DefaultParagraphFont"/>
    <w:link w:val="EndnoteText"/>
    <w:uiPriority w:val="99"/>
    <w:semiHidden/>
    <w:rsid w:val="007D1007"/>
    <w:rPr>
      <w:rFonts w:ascii="Arial" w:hAnsi="Arial"/>
      <w:sz w:val="18"/>
      <w:szCs w:val="20"/>
    </w:rPr>
  </w:style>
  <w:style w:type="character" w:styleId="EndnoteReference">
    <w:name w:val="endnote reference"/>
    <w:basedOn w:val="DefaultParagraphFont"/>
    <w:uiPriority w:val="99"/>
    <w:semiHidden/>
    <w:unhideWhenUsed/>
    <w:rsid w:val="007D1007"/>
    <w:rPr>
      <w:vertAlign w:val="superscript"/>
    </w:rPr>
  </w:style>
  <w:style w:type="character" w:styleId="Hyperlink">
    <w:name w:val="Hyperlink"/>
    <w:rsid w:val="0059476F"/>
    <w:rPr>
      <w:color w:val="0000FF"/>
      <w:u w:val="single"/>
    </w:rPr>
  </w:style>
  <w:style w:type="character" w:styleId="FollowedHyperlink">
    <w:name w:val="FollowedHyperlink"/>
    <w:basedOn w:val="DefaultParagraphFont"/>
    <w:uiPriority w:val="99"/>
    <w:semiHidden/>
    <w:unhideWhenUsed/>
    <w:rsid w:val="00DF472D"/>
    <w:rPr>
      <w:color w:val="954F72" w:themeColor="followedHyperlink"/>
      <w:u w:val="single"/>
    </w:rPr>
  </w:style>
  <w:style w:type="paragraph" w:styleId="Revision">
    <w:name w:val="Revision"/>
    <w:hidden/>
    <w:uiPriority w:val="99"/>
    <w:semiHidden/>
    <w:rsid w:val="003608B0"/>
    <w:pPr>
      <w:spacing w:after="0" w:line="240" w:lineRule="auto"/>
    </w:pPr>
  </w:style>
  <w:style w:type="paragraph" w:styleId="NormalWeb">
    <w:name w:val="Normal (Web)"/>
    <w:basedOn w:val="Normal"/>
    <w:uiPriority w:val="99"/>
    <w:semiHidden/>
    <w:unhideWhenUsed/>
    <w:rsid w:val="00B606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54239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martirb.org/agreement/"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hhs.gov/ohrp/regulations-and-policy/single-irb-exception-determinations/index.html"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hhs.gov/ohrp/regulations-and-policy/guidance/extension-of-institutional-fwa-via-individual-investigator-agreement/index.html"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hhs.gov/ohrp/register-irbs-and-obtain-fwas/forms/irb-authorization-agreement/index.html"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hhs.gov/ohrp/regulations-and-policy/guidance/extension-of-institutional-fwa-via-individual-investigator-agreement/index.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F1575AEA448A45ABDD15D6A07E6B8E" ma:contentTypeVersion="3" ma:contentTypeDescription="Create a new document." ma:contentTypeScope="" ma:versionID="2cc8b2713c5efca64f4b9b60cf289ded">
  <xsd:schema xmlns:xsd="http://www.w3.org/2001/XMLSchema" xmlns:xs="http://www.w3.org/2001/XMLSchema" xmlns:p="http://schemas.microsoft.com/office/2006/metadata/properties" xmlns:ns2="be7ac594-3fae-45a5-acf2-6503baaf7c5f" targetNamespace="http://schemas.microsoft.com/office/2006/metadata/properties" ma:root="true" ma:fieldsID="9a6dc26be825e261c58d63def5cd81fc" ns2:_="">
    <xsd:import namespace="be7ac594-3fae-45a5-acf2-6503baaf7c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ac594-3fae-45a5-acf2-6503baaf7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DB4EA-053A-4C46-8859-748502BE9639}">
  <ds:schemaRefs>
    <ds:schemaRef ds:uri="http://schemas.microsoft.com/sharepoint/v3/contenttype/forms"/>
  </ds:schemaRefs>
</ds:datastoreItem>
</file>

<file path=customXml/itemProps2.xml><?xml version="1.0" encoding="utf-8"?>
<ds:datastoreItem xmlns:ds="http://schemas.openxmlformats.org/officeDocument/2006/customXml" ds:itemID="{6CC7B437-78AB-4C46-99B5-91451B15A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ac594-3fae-45a5-acf2-6503baaf7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427251-7E16-4188-B1B6-8F7F08BD2EA4}">
  <ds:schemaRef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purl.org/dc/dcmitype/"/>
    <ds:schemaRef ds:uri="be7ac594-3fae-45a5-acf2-6503baaf7c5f"/>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27385FBC-FE53-45FA-B207-2E86CDEBFDE2}">
  <ds:schemaRefs>
    <ds:schemaRef ds:uri="http://schemas.openxmlformats.org/officeDocument/2006/bibliography"/>
  </ds:schemaRefs>
</ds:datastoreItem>
</file>

<file path=docMetadata/LabelInfo.xml><?xml version="1.0" encoding="utf-8"?>
<clbl:labelList xmlns:clbl="http://schemas.microsoft.com/office/2020/mipLabelMetadata">
  <clbl:label id="{8f7d57a9-4988-4be2-b64f-97e297adcfee}" enabled="0" method="" siteId="{8f7d57a9-4988-4be2-b64f-97e297adcfee}"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1591</Words>
  <Characters>9071</Characters>
  <Application>Microsoft Office Word</Application>
  <DocSecurity>0</DocSecurity>
  <Lines>75</Lines>
  <Paragraphs>21</Paragraphs>
  <ScaleCrop>false</ScaleCrop>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Hannah</dc:creator>
  <cp:keywords/>
  <dc:description/>
  <cp:lastModifiedBy>Phillips, Hannah</cp:lastModifiedBy>
  <cp:revision>5</cp:revision>
  <dcterms:created xsi:type="dcterms:W3CDTF">2026-06-12T19:42:00Z</dcterms:created>
  <dcterms:modified xsi:type="dcterms:W3CDTF">2026-06-16T16:36:00Z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0x01010034F1575AEA448A45ABDD15D6A07E6B8E</vt:lpwstr>
  </property>
</Properties>
</file>