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02F9" w14:textId="7F24D1D0" w:rsidR="00CD1FF2" w:rsidRDefault="00D545B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HRP-025 | </w:t>
      </w:r>
      <w:r w:rsidR="001B4139">
        <w:rPr>
          <w:rFonts w:ascii="Arial" w:hAnsi="Arial" w:cs="Arial"/>
        </w:rPr>
        <w:t>04/1</w:t>
      </w:r>
      <w:r w:rsidR="00325D91">
        <w:rPr>
          <w:rFonts w:ascii="Arial" w:hAnsi="Arial" w:cs="Arial"/>
        </w:rPr>
        <w:t>6</w:t>
      </w:r>
      <w:r w:rsidR="00DD6DDC">
        <w:rPr>
          <w:rFonts w:ascii="Arial" w:hAnsi="Arial" w:cs="Arial"/>
        </w:rPr>
        <w:t>/2026</w:t>
      </w:r>
      <w:r>
        <w:rPr>
          <w:rFonts w:ascii="Arial" w:hAnsi="Arial" w:cs="Arial"/>
        </w:rPr>
        <w:t xml:space="preserve"> | Author: </w:t>
      </w:r>
      <w:r w:rsidR="00572F0F">
        <w:rPr>
          <w:rFonts w:ascii="Arial" w:hAnsi="Arial" w:cs="Arial"/>
        </w:rPr>
        <w:t>Huron; H. Phillips</w:t>
      </w:r>
      <w:r w:rsidR="00AA64F6">
        <w:rPr>
          <w:rFonts w:ascii="Arial" w:hAnsi="Arial" w:cs="Arial"/>
        </w:rPr>
        <w:t>, M. Brackeen, R. Kustrin</w:t>
      </w:r>
      <w:r>
        <w:rPr>
          <w:rFonts w:ascii="Arial" w:hAnsi="Arial" w:cs="Arial"/>
        </w:rPr>
        <w:t xml:space="preserve"> | Approver: </w:t>
      </w:r>
      <w:r w:rsidR="00867354">
        <w:rPr>
          <w:rFonts w:ascii="Arial" w:hAnsi="Arial" w:cs="Arial"/>
        </w:rPr>
        <w:t>D. Durbin</w:t>
      </w:r>
    </w:p>
    <w:p w14:paraId="2E7ACFD8" w14:textId="77777777" w:rsidR="00CD1FF2" w:rsidRDefault="00CD1FF2">
      <w:pPr>
        <w:spacing w:after="0"/>
      </w:pPr>
    </w:p>
    <w:p w14:paraId="38844C97" w14:textId="77777777" w:rsidR="00CD1FF2" w:rsidRDefault="00D545B5">
      <w:pPr>
        <w:pStyle w:val="DocumentTitle-HCG"/>
        <w:rPr>
          <w:szCs w:val="32"/>
        </w:rPr>
      </w:pPr>
      <w:r>
        <w:rPr>
          <w:szCs w:val="32"/>
        </w:rPr>
        <w:t>SOP: Investigations</w:t>
      </w:r>
    </w:p>
    <w:p w14:paraId="467AFC65" w14:textId="77777777" w:rsidR="00CD1FF2" w:rsidRDefault="00CD1FF2">
      <w:pPr>
        <w:pStyle w:val="DocumentTitle-HCG"/>
      </w:pPr>
    </w:p>
    <w:p w14:paraId="773189BA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6CCA963" w14:textId="5B42FD8D" w:rsidR="099F8C95" w:rsidRPr="00CD47AB" w:rsidRDefault="5B007537" w:rsidP="00211290">
      <w:pPr>
        <w:pStyle w:val="SOPLevel2"/>
        <w:spacing w:line="276" w:lineRule="auto"/>
      </w:pPr>
      <w:r w:rsidRPr="01F118F7">
        <w:rPr>
          <w:sz w:val="22"/>
          <w:szCs w:val="22"/>
        </w:rPr>
        <w:t xml:space="preserve">This procedure establishes the process for referring concerns to the Office of Research Compliance and Integrity (ORCI) </w:t>
      </w:r>
      <w:r w:rsidR="2D9B51DE" w:rsidRPr="04BACE82">
        <w:rPr>
          <w:sz w:val="22"/>
          <w:szCs w:val="22"/>
        </w:rPr>
        <w:t>by the IRB</w:t>
      </w:r>
      <w:r w:rsidR="2D9B51DE" w:rsidRPr="19340825">
        <w:rPr>
          <w:sz w:val="22"/>
          <w:szCs w:val="22"/>
        </w:rPr>
        <w:t xml:space="preserve"> </w:t>
      </w:r>
      <w:r w:rsidRPr="01F118F7">
        <w:rPr>
          <w:sz w:val="22"/>
          <w:szCs w:val="22"/>
        </w:rPr>
        <w:t xml:space="preserve">for investigation and for sharing information between ORCI and the IRB regarding human research participant safety </w:t>
      </w:r>
      <w:r w:rsidR="2D9B51DE" w:rsidRPr="65F62220">
        <w:rPr>
          <w:sz w:val="22"/>
          <w:szCs w:val="22"/>
        </w:rPr>
        <w:t>and/</w:t>
      </w:r>
      <w:r w:rsidR="2D9B51DE" w:rsidRPr="647C38BE">
        <w:rPr>
          <w:sz w:val="22"/>
          <w:szCs w:val="22"/>
        </w:rPr>
        <w:t xml:space="preserve">or </w:t>
      </w:r>
      <w:r w:rsidR="2D9B51DE" w:rsidRPr="26D359E2">
        <w:rPr>
          <w:sz w:val="22"/>
          <w:szCs w:val="22"/>
        </w:rPr>
        <w:t>noncompliance concerns</w:t>
      </w:r>
      <w:r w:rsidRPr="01F118F7">
        <w:rPr>
          <w:sz w:val="22"/>
          <w:szCs w:val="22"/>
        </w:rPr>
        <w:t>.</w:t>
      </w:r>
    </w:p>
    <w:p w14:paraId="6763C60E" w14:textId="34060029" w:rsidR="00CD1FF2" w:rsidRDefault="00D545B5" w:rsidP="00211290">
      <w:pPr>
        <w:pStyle w:val="SOPLevel2"/>
        <w:rPr>
          <w:rFonts w:cs="Arial"/>
        </w:rPr>
      </w:pPr>
      <w:r>
        <w:rPr>
          <w:rFonts w:cs="Arial"/>
          <w:sz w:val="22"/>
          <w:szCs w:val="22"/>
        </w:rPr>
        <w:t xml:space="preserve">The process begins when the IRB staff members and </w:t>
      </w:r>
      <w:proofErr w:type="gramStart"/>
      <w:r>
        <w:rPr>
          <w:rFonts w:cs="Arial"/>
          <w:sz w:val="22"/>
          <w:szCs w:val="22"/>
        </w:rPr>
        <w:t>chair</w:t>
      </w:r>
      <w:proofErr w:type="gramEnd"/>
      <w:r>
        <w:rPr>
          <w:rFonts w:cs="Arial"/>
          <w:sz w:val="22"/>
          <w:szCs w:val="22"/>
        </w:rPr>
        <w:t xml:space="preserve"> cannot answer a question required by HRP-024 - SOP - New </w:t>
      </w:r>
      <w:r w:rsidR="00352F1A">
        <w:rPr>
          <w:rFonts w:cs="Arial"/>
          <w:sz w:val="22"/>
          <w:szCs w:val="22"/>
        </w:rPr>
        <w:t>Information or further concerns</w:t>
      </w:r>
      <w:r w:rsidR="001B78CD">
        <w:rPr>
          <w:rFonts w:cs="Arial"/>
          <w:sz w:val="22"/>
          <w:szCs w:val="22"/>
        </w:rPr>
        <w:t xml:space="preserve"> have been identified</w:t>
      </w:r>
      <w:r w:rsidR="00352F1A">
        <w:rPr>
          <w:rFonts w:cs="Arial"/>
          <w:sz w:val="22"/>
          <w:szCs w:val="22"/>
        </w:rPr>
        <w:t xml:space="preserve"> about another reported matter</w:t>
      </w:r>
      <w:r w:rsidR="00992D1C">
        <w:rPr>
          <w:rFonts w:cs="Arial"/>
          <w:sz w:val="22"/>
          <w:szCs w:val="22"/>
        </w:rPr>
        <w:t xml:space="preserve"> (regardless of the reporting source)</w:t>
      </w:r>
      <w:r w:rsidR="00352F1A">
        <w:rPr>
          <w:rFonts w:cs="Arial"/>
          <w:sz w:val="22"/>
          <w:szCs w:val="22"/>
        </w:rPr>
        <w:t xml:space="preserve">. </w:t>
      </w:r>
    </w:p>
    <w:p w14:paraId="79B1E93D" w14:textId="7B7683A4" w:rsidR="00CD1FF2" w:rsidRDefault="00D545B5" w:rsidP="00211290">
      <w:pPr>
        <w:pStyle w:val="SOPLevel2"/>
        <w:rPr>
          <w:rFonts w:cs="Arial"/>
        </w:rPr>
      </w:pPr>
      <w:r w:rsidRPr="004C0990">
        <w:rPr>
          <w:rFonts w:cs="Arial"/>
          <w:sz w:val="22"/>
          <w:szCs w:val="22"/>
        </w:rPr>
        <w:t xml:space="preserve">The process ends when the investigation is </w:t>
      </w:r>
      <w:r w:rsidR="004E6FA9" w:rsidRPr="004C0990">
        <w:rPr>
          <w:rFonts w:cs="Arial"/>
          <w:sz w:val="22"/>
          <w:szCs w:val="22"/>
        </w:rPr>
        <w:t>complete,</w:t>
      </w:r>
      <w:r w:rsidRPr="004C0990">
        <w:rPr>
          <w:rFonts w:cs="Arial"/>
          <w:sz w:val="22"/>
          <w:szCs w:val="22"/>
        </w:rPr>
        <w:t xml:space="preserve"> and </w:t>
      </w:r>
      <w:r w:rsidR="004E6FA9" w:rsidRPr="004C0990">
        <w:rPr>
          <w:rFonts w:cs="Arial"/>
          <w:sz w:val="22"/>
          <w:szCs w:val="22"/>
        </w:rPr>
        <w:t>a report</w:t>
      </w:r>
      <w:r w:rsidRPr="004C0990">
        <w:rPr>
          <w:rFonts w:cs="Arial"/>
          <w:sz w:val="22"/>
          <w:szCs w:val="22"/>
        </w:rPr>
        <w:t xml:space="preserve"> has been provided to the</w:t>
      </w:r>
      <w:r w:rsidR="006E5C5F" w:rsidRPr="004C0990">
        <w:rPr>
          <w:rFonts w:cs="Arial"/>
          <w:sz w:val="22"/>
          <w:szCs w:val="22"/>
        </w:rPr>
        <w:t xml:space="preserve"> IRB</w:t>
      </w:r>
      <w:r w:rsidR="000355A6" w:rsidRPr="004C0990">
        <w:rPr>
          <w:rFonts w:cs="Arial"/>
          <w:sz w:val="22"/>
          <w:szCs w:val="22"/>
        </w:rPr>
        <w:t xml:space="preserve"> leadership</w:t>
      </w:r>
      <w:r w:rsidR="006E5C5F" w:rsidRPr="004C0990">
        <w:rPr>
          <w:rFonts w:cs="Arial"/>
          <w:sz w:val="22"/>
          <w:szCs w:val="22"/>
        </w:rPr>
        <w:t xml:space="preserve">. </w:t>
      </w:r>
    </w:p>
    <w:p w14:paraId="394DC76A" w14:textId="77777777" w:rsidR="00CD1FF2" w:rsidRDefault="00D545B5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77E809E4" w14:textId="6540FAFC" w:rsidR="00CD1FF2" w:rsidRPr="00F670E2" w:rsidRDefault="0027782C">
      <w:pPr>
        <w:pStyle w:val="SOPLevel2"/>
        <w:spacing w:line="276" w:lineRule="auto"/>
        <w:rPr>
          <w:rFonts w:cs="Arial"/>
          <w:sz w:val="22"/>
          <w:szCs w:val="22"/>
        </w:rPr>
      </w:pPr>
      <w:r w:rsidRPr="00211290">
        <w:rPr>
          <w:sz w:val="22"/>
          <w:szCs w:val="22"/>
        </w:rPr>
        <w:t>Section 1- Purpose</w:t>
      </w:r>
      <w:r w:rsidR="0059230D" w:rsidRPr="00211290">
        <w:rPr>
          <w:sz w:val="22"/>
          <w:szCs w:val="22"/>
        </w:rPr>
        <w:t>: R</w:t>
      </w:r>
      <w:r w:rsidRPr="00211290">
        <w:rPr>
          <w:sz w:val="22"/>
          <w:szCs w:val="22"/>
        </w:rPr>
        <w:t xml:space="preserve">evised purpose to reflect with partnership with NCH IRB and NCH Office of Research Compliance and Integrity (ORCI).   </w:t>
      </w:r>
    </w:p>
    <w:p w14:paraId="4C9CA6CD" w14:textId="48C9A067" w:rsidR="0027782C" w:rsidRPr="00211290" w:rsidRDefault="0059230D">
      <w:pPr>
        <w:pStyle w:val="SOPLevel2"/>
        <w:spacing w:line="276" w:lineRule="auto"/>
        <w:rPr>
          <w:rFonts w:cs="Arial"/>
          <w:sz w:val="22"/>
          <w:szCs w:val="22"/>
        </w:rPr>
      </w:pPr>
      <w:r w:rsidRPr="00211290">
        <w:rPr>
          <w:sz w:val="22"/>
          <w:szCs w:val="22"/>
        </w:rPr>
        <w:t xml:space="preserve">Section 4- Responsibilities: Acknowledges </w:t>
      </w:r>
      <w:r w:rsidR="00507E5D" w:rsidRPr="00211290">
        <w:rPr>
          <w:sz w:val="22"/>
          <w:szCs w:val="22"/>
        </w:rPr>
        <w:t xml:space="preserve">ORCI is the </w:t>
      </w:r>
      <w:r w:rsidR="005B4A90" w:rsidRPr="00211290">
        <w:rPr>
          <w:sz w:val="22"/>
          <w:szCs w:val="22"/>
        </w:rPr>
        <w:t>party responsible</w:t>
      </w:r>
      <w:r w:rsidR="00507E5D" w:rsidRPr="00211290">
        <w:rPr>
          <w:sz w:val="22"/>
          <w:szCs w:val="22"/>
        </w:rPr>
        <w:t xml:space="preserve"> for handling investigations</w:t>
      </w:r>
      <w:r w:rsidR="00716FA6" w:rsidRPr="00211290">
        <w:rPr>
          <w:sz w:val="22"/>
          <w:szCs w:val="22"/>
        </w:rPr>
        <w:t xml:space="preserve"> at NCH AWRI. </w:t>
      </w:r>
    </w:p>
    <w:p w14:paraId="01146AFF" w14:textId="432E3F96" w:rsidR="005839C6" w:rsidRPr="00F670E2" w:rsidRDefault="005839C6" w:rsidP="005839C6">
      <w:pPr>
        <w:pStyle w:val="SOPLevel2"/>
        <w:spacing w:line="276" w:lineRule="auto"/>
        <w:rPr>
          <w:rFonts w:cs="Arial"/>
          <w:sz w:val="22"/>
          <w:szCs w:val="22"/>
        </w:rPr>
      </w:pPr>
      <w:r w:rsidRPr="00211290">
        <w:rPr>
          <w:sz w:val="22"/>
          <w:szCs w:val="22"/>
        </w:rPr>
        <w:t xml:space="preserve">Section 5- Procedure: Revise procedure language for role of the IRB </w:t>
      </w:r>
      <w:r w:rsidR="005B4A90" w:rsidRPr="00211290">
        <w:rPr>
          <w:sz w:val="22"/>
          <w:szCs w:val="22"/>
        </w:rPr>
        <w:t>before, during, and after investigations and a</w:t>
      </w:r>
      <w:r w:rsidRPr="00211290">
        <w:rPr>
          <w:sz w:val="22"/>
          <w:szCs w:val="22"/>
        </w:rPr>
        <w:t>cknowled</w:t>
      </w:r>
      <w:r w:rsidR="005B4A90" w:rsidRPr="00211290">
        <w:rPr>
          <w:sz w:val="22"/>
          <w:szCs w:val="22"/>
        </w:rPr>
        <w:t>ging</w:t>
      </w:r>
      <w:r w:rsidRPr="00211290">
        <w:rPr>
          <w:sz w:val="22"/>
          <w:szCs w:val="22"/>
        </w:rPr>
        <w:t xml:space="preserve"> ORCI is the responsible party for handling investigations at NCH AWRI. </w:t>
      </w:r>
    </w:p>
    <w:p w14:paraId="1180A9E0" w14:textId="4E46CD80" w:rsidR="0059230D" w:rsidRDefault="00F670E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 7- References: Added NCH ORCI policies</w:t>
      </w:r>
      <w:r w:rsidR="00D5049D">
        <w:rPr>
          <w:rFonts w:cs="Arial"/>
          <w:sz w:val="22"/>
          <w:szCs w:val="22"/>
        </w:rPr>
        <w:t xml:space="preserve">. </w:t>
      </w:r>
    </w:p>
    <w:p w14:paraId="1BD06E9C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2630170A" w14:textId="77777777" w:rsidR="00CD1FF2" w:rsidRDefault="00D545B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1DF08F3C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2E74E078" w14:textId="3955C3CD" w:rsidR="00CD1FF2" w:rsidRDefault="00D545B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A433FA">
        <w:rPr>
          <w:rFonts w:cs="Arial"/>
          <w:sz w:val="22"/>
          <w:szCs w:val="22"/>
        </w:rPr>
        <w:t xml:space="preserve">Office of Research </w:t>
      </w:r>
      <w:r w:rsidR="00F5297E">
        <w:rPr>
          <w:rFonts w:cs="Arial"/>
          <w:sz w:val="22"/>
          <w:szCs w:val="22"/>
        </w:rPr>
        <w:t xml:space="preserve">Compliance and </w:t>
      </w:r>
      <w:r w:rsidR="00A45038">
        <w:rPr>
          <w:rFonts w:cs="Arial"/>
          <w:sz w:val="22"/>
          <w:szCs w:val="22"/>
        </w:rPr>
        <w:t>Integrity</w:t>
      </w:r>
      <w:r w:rsidR="00275E2F">
        <w:rPr>
          <w:rFonts w:cs="Arial"/>
          <w:sz w:val="22"/>
          <w:szCs w:val="22"/>
        </w:rPr>
        <w:t xml:space="preserve"> (ORCI)</w:t>
      </w:r>
      <w:r w:rsidR="00F5297E">
        <w:rPr>
          <w:rFonts w:cs="Arial"/>
          <w:sz w:val="22"/>
          <w:szCs w:val="22"/>
        </w:rPr>
        <w:t xml:space="preserve"> </w:t>
      </w:r>
      <w:r w:rsidR="00CD3E56">
        <w:rPr>
          <w:rFonts w:cs="Arial"/>
          <w:sz w:val="22"/>
          <w:szCs w:val="22"/>
        </w:rPr>
        <w:t>initiates these</w:t>
      </w:r>
      <w:r>
        <w:rPr>
          <w:rFonts w:cs="Arial"/>
          <w:sz w:val="22"/>
          <w:szCs w:val="22"/>
        </w:rPr>
        <w:t xml:space="preserve"> procedures </w:t>
      </w:r>
      <w:r w:rsidRPr="00DD6DDC">
        <w:rPr>
          <w:rFonts w:cs="Arial"/>
          <w:sz w:val="22"/>
          <w:szCs w:val="22"/>
        </w:rPr>
        <w:t>within 60 days</w:t>
      </w:r>
      <w:r w:rsidR="004E6FA9">
        <w:rPr>
          <w:rFonts w:cs="Arial"/>
          <w:sz w:val="22"/>
          <w:szCs w:val="22"/>
        </w:rPr>
        <w:t xml:space="preserve"> or as applicable to the </w:t>
      </w:r>
      <w:r w:rsidR="00480F69">
        <w:rPr>
          <w:rFonts w:cs="Arial"/>
          <w:sz w:val="22"/>
          <w:szCs w:val="22"/>
        </w:rPr>
        <w:t>institution’s</w:t>
      </w:r>
      <w:r w:rsidR="004E6FA9">
        <w:rPr>
          <w:rFonts w:cs="Arial"/>
          <w:sz w:val="22"/>
          <w:szCs w:val="22"/>
        </w:rPr>
        <w:t xml:space="preserve"> investigation policies</w:t>
      </w:r>
      <w:r>
        <w:rPr>
          <w:rFonts w:cs="Arial"/>
          <w:sz w:val="22"/>
          <w:szCs w:val="22"/>
        </w:rPr>
        <w:t>.</w:t>
      </w:r>
    </w:p>
    <w:p w14:paraId="76106DC0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6A22877C" w14:textId="0270ABF4" w:rsidR="00E46D64" w:rsidRPr="00480F69" w:rsidRDefault="00E46D64">
      <w:pPr>
        <w:pStyle w:val="SOPLevel2"/>
        <w:spacing w:line="276" w:lineRule="auto"/>
        <w:rPr>
          <w:rFonts w:cs="Arial"/>
          <w:sz w:val="22"/>
          <w:szCs w:val="22"/>
        </w:rPr>
      </w:pPr>
      <w:r w:rsidRPr="00480F69">
        <w:rPr>
          <w:rFonts w:cs="Arial"/>
          <w:sz w:val="22"/>
          <w:szCs w:val="22"/>
        </w:rPr>
        <w:t xml:space="preserve">The </w:t>
      </w:r>
      <w:r w:rsidR="00543BBA" w:rsidRPr="00480F69">
        <w:rPr>
          <w:rFonts w:cs="Arial"/>
          <w:sz w:val="22"/>
          <w:szCs w:val="22"/>
        </w:rPr>
        <w:t>IRB</w:t>
      </w:r>
      <w:r w:rsidR="007F281F" w:rsidRPr="00480F69">
        <w:rPr>
          <w:rFonts w:cs="Arial"/>
          <w:sz w:val="22"/>
          <w:szCs w:val="22"/>
        </w:rPr>
        <w:t xml:space="preserve"> leadership</w:t>
      </w:r>
      <w:r w:rsidR="007A55CB" w:rsidRPr="00480F69">
        <w:rPr>
          <w:rFonts w:cs="Arial"/>
          <w:sz w:val="22"/>
          <w:szCs w:val="22"/>
        </w:rPr>
        <w:t xml:space="preserve"> notifies ORCI</w:t>
      </w:r>
      <w:r w:rsidR="00F110AE" w:rsidRPr="00480F69">
        <w:rPr>
          <w:rFonts w:cs="Arial"/>
          <w:sz w:val="22"/>
          <w:szCs w:val="22"/>
        </w:rPr>
        <w:t xml:space="preserve"> </w:t>
      </w:r>
      <w:r w:rsidR="00D43DA1" w:rsidRPr="00480F69">
        <w:rPr>
          <w:rFonts w:cs="Arial"/>
          <w:sz w:val="22"/>
          <w:szCs w:val="22"/>
        </w:rPr>
        <w:t xml:space="preserve">of concerns </w:t>
      </w:r>
      <w:r w:rsidR="004C0990">
        <w:rPr>
          <w:rFonts w:cs="Arial"/>
          <w:sz w:val="22"/>
          <w:szCs w:val="22"/>
        </w:rPr>
        <w:t xml:space="preserve">identified </w:t>
      </w:r>
      <w:r w:rsidR="00705960">
        <w:rPr>
          <w:rFonts w:cs="Arial"/>
          <w:sz w:val="22"/>
          <w:szCs w:val="22"/>
        </w:rPr>
        <w:t xml:space="preserve">by the IRB </w:t>
      </w:r>
      <w:r w:rsidR="00D43DA1" w:rsidRPr="00480F69">
        <w:rPr>
          <w:rFonts w:cs="Arial"/>
          <w:sz w:val="22"/>
          <w:szCs w:val="22"/>
        </w:rPr>
        <w:t>including</w:t>
      </w:r>
      <w:r w:rsidR="00A979EF">
        <w:rPr>
          <w:rFonts w:cs="Arial"/>
          <w:sz w:val="22"/>
          <w:szCs w:val="22"/>
        </w:rPr>
        <w:t xml:space="preserve"> at minimum</w:t>
      </w:r>
      <w:r w:rsidR="00D43DA1" w:rsidRPr="00480F69">
        <w:rPr>
          <w:rFonts w:cs="Arial"/>
          <w:sz w:val="22"/>
          <w:szCs w:val="22"/>
        </w:rPr>
        <w:t xml:space="preserve"> the following information</w:t>
      </w:r>
      <w:r w:rsidR="00A979EF">
        <w:rPr>
          <w:rFonts w:cs="Arial"/>
          <w:sz w:val="22"/>
          <w:szCs w:val="22"/>
        </w:rPr>
        <w:t>:</w:t>
      </w:r>
      <w:r w:rsidR="00D43DA1" w:rsidRPr="00480F69">
        <w:rPr>
          <w:rFonts w:cs="Arial"/>
          <w:sz w:val="22"/>
          <w:szCs w:val="22"/>
        </w:rPr>
        <w:t xml:space="preserve"> IRB </w:t>
      </w:r>
      <w:r w:rsidR="00A979EF">
        <w:rPr>
          <w:rFonts w:cs="Arial"/>
          <w:sz w:val="22"/>
          <w:szCs w:val="22"/>
        </w:rPr>
        <w:t>s</w:t>
      </w:r>
      <w:r w:rsidR="00D43DA1" w:rsidRPr="00480F69">
        <w:rPr>
          <w:rFonts w:cs="Arial"/>
          <w:sz w:val="22"/>
          <w:szCs w:val="22"/>
        </w:rPr>
        <w:t>tudy</w:t>
      </w:r>
      <w:r w:rsidR="00A979EF">
        <w:rPr>
          <w:rFonts w:cs="Arial"/>
          <w:sz w:val="22"/>
          <w:szCs w:val="22"/>
        </w:rPr>
        <w:t xml:space="preserve"> identifier</w:t>
      </w:r>
      <w:r w:rsidR="00D43DA1" w:rsidRPr="00480F69">
        <w:rPr>
          <w:rFonts w:cs="Arial"/>
          <w:sz w:val="22"/>
          <w:szCs w:val="22"/>
        </w:rPr>
        <w:t>, Principal Investigator</w:t>
      </w:r>
      <w:r w:rsidR="00A979EF">
        <w:rPr>
          <w:rFonts w:cs="Arial"/>
          <w:sz w:val="22"/>
          <w:szCs w:val="22"/>
        </w:rPr>
        <w:t xml:space="preserve"> name</w:t>
      </w:r>
      <w:r w:rsidR="00D43DA1" w:rsidRPr="00480F69">
        <w:rPr>
          <w:rFonts w:cs="Arial"/>
          <w:sz w:val="22"/>
          <w:szCs w:val="22"/>
        </w:rPr>
        <w:t>, and summary of concern.</w:t>
      </w:r>
    </w:p>
    <w:p w14:paraId="672D3FDF" w14:textId="1168DEBC" w:rsidR="00992D1C" w:rsidRPr="008E4595" w:rsidRDefault="0C4789E9" w:rsidP="00211290">
      <w:pPr>
        <w:pStyle w:val="SOPLevel2"/>
      </w:pPr>
      <w:r w:rsidRPr="00211290">
        <w:rPr>
          <w:sz w:val="22"/>
          <w:szCs w:val="22"/>
        </w:rPr>
        <w:t>The ORCI shall promptly report</w:t>
      </w:r>
      <w:r w:rsidR="5761F33F" w:rsidRPr="298223EE">
        <w:rPr>
          <w:sz w:val="22"/>
          <w:szCs w:val="22"/>
        </w:rPr>
        <w:t xml:space="preserve"> or </w:t>
      </w:r>
      <w:r w:rsidR="586EC615" w:rsidRPr="298223EE">
        <w:rPr>
          <w:sz w:val="22"/>
          <w:szCs w:val="22"/>
        </w:rPr>
        <w:t>require</w:t>
      </w:r>
      <w:r w:rsidR="5761F33F" w:rsidRPr="298223EE">
        <w:rPr>
          <w:sz w:val="22"/>
          <w:szCs w:val="22"/>
        </w:rPr>
        <w:t xml:space="preserve"> investigator team </w:t>
      </w:r>
      <w:r w:rsidR="58C58331" w:rsidRPr="298223EE">
        <w:rPr>
          <w:sz w:val="22"/>
          <w:szCs w:val="22"/>
        </w:rPr>
        <w:t xml:space="preserve">to </w:t>
      </w:r>
      <w:r w:rsidR="5761F33F" w:rsidRPr="298223EE">
        <w:rPr>
          <w:sz w:val="22"/>
          <w:szCs w:val="22"/>
        </w:rPr>
        <w:t>report</w:t>
      </w:r>
      <w:r w:rsidRPr="00211290">
        <w:rPr>
          <w:sz w:val="22"/>
          <w:szCs w:val="22"/>
        </w:rPr>
        <w:t xml:space="preserve"> to the IRB any </w:t>
      </w:r>
      <w:r w:rsidR="0044681E" w:rsidRPr="298223EE">
        <w:rPr>
          <w:sz w:val="22"/>
          <w:szCs w:val="22"/>
        </w:rPr>
        <w:t xml:space="preserve">credible </w:t>
      </w:r>
      <w:r w:rsidR="0058092E" w:rsidRPr="00211290">
        <w:rPr>
          <w:sz w:val="22"/>
          <w:szCs w:val="22"/>
        </w:rPr>
        <w:t>allegations</w:t>
      </w:r>
      <w:r w:rsidRPr="00211290">
        <w:rPr>
          <w:sz w:val="22"/>
          <w:szCs w:val="22"/>
        </w:rPr>
        <w:t xml:space="preserve">, findings, or </w:t>
      </w:r>
      <w:r w:rsidR="0058092E" w:rsidRPr="00211290">
        <w:rPr>
          <w:sz w:val="22"/>
          <w:szCs w:val="22"/>
        </w:rPr>
        <w:t xml:space="preserve">evidence </w:t>
      </w:r>
      <w:r w:rsidRPr="00211290">
        <w:rPr>
          <w:sz w:val="22"/>
          <w:szCs w:val="22"/>
        </w:rPr>
        <w:t xml:space="preserve">that may affect the IRB’s determination of </w:t>
      </w:r>
      <w:r w:rsidR="2E9C0662" w:rsidRPr="00211290">
        <w:rPr>
          <w:sz w:val="22"/>
          <w:szCs w:val="22"/>
        </w:rPr>
        <w:t xml:space="preserve">study risk to participants. </w:t>
      </w:r>
      <w:r w:rsidR="0C68D647" w:rsidRPr="00211290">
        <w:rPr>
          <w:sz w:val="22"/>
          <w:szCs w:val="22"/>
        </w:rPr>
        <w:t>These would i</w:t>
      </w:r>
      <w:r w:rsidR="2E9C0662" w:rsidRPr="00211290">
        <w:rPr>
          <w:sz w:val="22"/>
          <w:szCs w:val="22"/>
        </w:rPr>
        <w:t>nclude</w:t>
      </w:r>
      <w:r w:rsidR="656FBFEC" w:rsidRPr="00211290">
        <w:rPr>
          <w:sz w:val="22"/>
          <w:szCs w:val="22"/>
        </w:rPr>
        <w:t>,</w:t>
      </w:r>
      <w:r w:rsidR="2E9C0662" w:rsidRPr="00211290">
        <w:rPr>
          <w:sz w:val="22"/>
          <w:szCs w:val="22"/>
        </w:rPr>
        <w:t xml:space="preserve"> but not limited to</w:t>
      </w:r>
      <w:r w:rsidR="57C5A5BC" w:rsidRPr="00211290">
        <w:rPr>
          <w:sz w:val="22"/>
          <w:szCs w:val="22"/>
        </w:rPr>
        <w:t>,</w:t>
      </w:r>
      <w:r w:rsidR="2E9C0662" w:rsidRPr="00211290">
        <w:rPr>
          <w:sz w:val="22"/>
          <w:szCs w:val="22"/>
        </w:rPr>
        <w:t xml:space="preserve"> informed consent process </w:t>
      </w:r>
      <w:r w:rsidR="1FB75D6A" w:rsidRPr="00211290">
        <w:rPr>
          <w:sz w:val="22"/>
          <w:szCs w:val="22"/>
        </w:rPr>
        <w:t>and/or</w:t>
      </w:r>
      <w:r w:rsidR="2E9C0662" w:rsidRPr="00211290">
        <w:rPr>
          <w:sz w:val="22"/>
          <w:szCs w:val="22"/>
        </w:rPr>
        <w:t xml:space="preserve"> missed safety evaluations. </w:t>
      </w:r>
    </w:p>
    <w:p w14:paraId="5384822E" w14:textId="366570D1" w:rsidR="00CD1FF2" w:rsidRDefault="0039197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ORCI </w:t>
      </w:r>
      <w:proofErr w:type="gramStart"/>
      <w:r w:rsidR="00F52234">
        <w:rPr>
          <w:rFonts w:cs="Arial"/>
          <w:sz w:val="22"/>
          <w:szCs w:val="22"/>
        </w:rPr>
        <w:t>conduct</w:t>
      </w:r>
      <w:r w:rsidR="00BB0FA2">
        <w:rPr>
          <w:rFonts w:cs="Arial"/>
          <w:sz w:val="22"/>
          <w:szCs w:val="22"/>
        </w:rPr>
        <w:t>s</w:t>
      </w:r>
      <w:r w:rsidR="00F52234">
        <w:rPr>
          <w:rFonts w:cs="Arial"/>
          <w:sz w:val="22"/>
          <w:szCs w:val="22"/>
        </w:rPr>
        <w:t xml:space="preserve"> an investigation</w:t>
      </w:r>
      <w:proofErr w:type="gramEnd"/>
      <w:r w:rsidR="00F52234">
        <w:rPr>
          <w:rFonts w:cs="Arial"/>
          <w:sz w:val="22"/>
          <w:szCs w:val="22"/>
        </w:rPr>
        <w:t xml:space="preserve"> of </w:t>
      </w:r>
      <w:r w:rsidR="00C41AB1">
        <w:rPr>
          <w:rFonts w:cs="Arial"/>
          <w:sz w:val="22"/>
          <w:szCs w:val="22"/>
        </w:rPr>
        <w:t xml:space="preserve">the above </w:t>
      </w:r>
      <w:r w:rsidR="00F52234">
        <w:rPr>
          <w:rFonts w:cs="Arial"/>
          <w:sz w:val="22"/>
          <w:szCs w:val="22"/>
        </w:rPr>
        <w:t xml:space="preserve">concerns following their own </w:t>
      </w:r>
      <w:r w:rsidR="00BB0FA2">
        <w:rPr>
          <w:rFonts w:cs="Arial"/>
          <w:sz w:val="22"/>
          <w:szCs w:val="22"/>
        </w:rPr>
        <w:t xml:space="preserve">investigation procedures. </w:t>
      </w:r>
    </w:p>
    <w:p w14:paraId="307E0D26" w14:textId="1768DBAE" w:rsidR="00CA7DA4" w:rsidRDefault="00CA7DA4" w:rsidP="00DD6DDC">
      <w:pPr>
        <w:pStyle w:val="SOPLevel3"/>
        <w:rPr>
          <w:sz w:val="22"/>
          <w:szCs w:val="28"/>
        </w:rPr>
      </w:pPr>
      <w:r w:rsidRPr="00DD6DDC">
        <w:rPr>
          <w:sz w:val="22"/>
          <w:szCs w:val="28"/>
        </w:rPr>
        <w:t>The IRB</w:t>
      </w:r>
      <w:r w:rsidR="000355A6">
        <w:rPr>
          <w:sz w:val="22"/>
          <w:szCs w:val="28"/>
        </w:rPr>
        <w:t xml:space="preserve"> leadership</w:t>
      </w:r>
      <w:r w:rsidRPr="00DD6DDC">
        <w:rPr>
          <w:sz w:val="22"/>
          <w:szCs w:val="28"/>
        </w:rPr>
        <w:t xml:space="preserve"> may provide input</w:t>
      </w:r>
      <w:r w:rsidR="008A2324">
        <w:rPr>
          <w:sz w:val="22"/>
          <w:szCs w:val="28"/>
        </w:rPr>
        <w:t xml:space="preserve"> or context as needed during the investigation</w:t>
      </w:r>
      <w:r w:rsidRPr="00DD6DDC">
        <w:rPr>
          <w:sz w:val="22"/>
          <w:szCs w:val="28"/>
        </w:rPr>
        <w:t xml:space="preserve">. </w:t>
      </w:r>
    </w:p>
    <w:p w14:paraId="40CB0495" w14:textId="068366F6" w:rsidR="00DB213A" w:rsidRPr="00DD6DDC" w:rsidRDefault="003B7898" w:rsidP="00DD6DDC">
      <w:pPr>
        <w:pStyle w:val="SOPLevel3"/>
        <w:rPr>
          <w:sz w:val="22"/>
          <w:szCs w:val="28"/>
        </w:rPr>
      </w:pPr>
      <w:r>
        <w:rPr>
          <w:sz w:val="22"/>
          <w:szCs w:val="28"/>
        </w:rPr>
        <w:t>When</w:t>
      </w:r>
      <w:r w:rsidR="00DB213A">
        <w:rPr>
          <w:sz w:val="22"/>
          <w:szCs w:val="28"/>
        </w:rPr>
        <w:t xml:space="preserve"> </w:t>
      </w:r>
      <w:r w:rsidR="00FD081E">
        <w:rPr>
          <w:sz w:val="22"/>
          <w:szCs w:val="28"/>
        </w:rPr>
        <w:t xml:space="preserve">ORCI </w:t>
      </w:r>
      <w:r>
        <w:rPr>
          <w:sz w:val="22"/>
          <w:szCs w:val="28"/>
        </w:rPr>
        <w:t>presents concerns</w:t>
      </w:r>
      <w:r w:rsidR="00FD081E">
        <w:rPr>
          <w:sz w:val="22"/>
          <w:szCs w:val="28"/>
        </w:rPr>
        <w:t xml:space="preserve"> </w:t>
      </w:r>
      <w:r w:rsidR="00997639">
        <w:rPr>
          <w:sz w:val="22"/>
          <w:szCs w:val="28"/>
        </w:rPr>
        <w:t>identified by their department</w:t>
      </w:r>
      <w:r w:rsidR="00FD081E">
        <w:rPr>
          <w:sz w:val="22"/>
          <w:szCs w:val="28"/>
        </w:rPr>
        <w:t xml:space="preserve"> to the IRB leadership for review, the IRB may take initial actions to immediately protect participants </w:t>
      </w:r>
      <w:r w:rsidR="002F2C6E">
        <w:rPr>
          <w:sz w:val="22"/>
          <w:szCs w:val="28"/>
        </w:rPr>
        <w:t xml:space="preserve">until investigations can be completed. </w:t>
      </w:r>
    </w:p>
    <w:p w14:paraId="007E890B" w14:textId="2FC2AE1E" w:rsidR="00B42684" w:rsidRDefault="00D545B5" w:rsidP="00C54452">
      <w:pPr>
        <w:pStyle w:val="SOPLevel2"/>
        <w:spacing w:line="276" w:lineRule="auto"/>
        <w:rPr>
          <w:sz w:val="22"/>
          <w:szCs w:val="28"/>
        </w:rPr>
      </w:pPr>
      <w:r w:rsidRPr="002A007D">
        <w:rPr>
          <w:rFonts w:cs="Arial"/>
          <w:sz w:val="22"/>
          <w:szCs w:val="22"/>
        </w:rPr>
        <w:lastRenderedPageBreak/>
        <w:t xml:space="preserve">The </w:t>
      </w:r>
      <w:r w:rsidR="006B297C">
        <w:rPr>
          <w:rFonts w:cs="Arial"/>
          <w:sz w:val="22"/>
          <w:szCs w:val="22"/>
        </w:rPr>
        <w:t xml:space="preserve">ORCI/HRPP </w:t>
      </w:r>
      <w:proofErr w:type="gramStart"/>
      <w:r w:rsidR="006B297C">
        <w:rPr>
          <w:rFonts w:cs="Arial"/>
          <w:sz w:val="22"/>
          <w:szCs w:val="22"/>
        </w:rPr>
        <w:t>designee</w:t>
      </w:r>
      <w:proofErr w:type="gramEnd"/>
      <w:r w:rsidR="006B297C">
        <w:rPr>
          <w:rFonts w:cs="Arial"/>
          <w:sz w:val="22"/>
          <w:szCs w:val="22"/>
        </w:rPr>
        <w:t xml:space="preserve"> p</w:t>
      </w:r>
      <w:r w:rsidRPr="002A007D">
        <w:rPr>
          <w:rFonts w:cs="Arial"/>
          <w:sz w:val="22"/>
          <w:szCs w:val="22"/>
        </w:rPr>
        <w:t xml:space="preserve">rovides a written report </w:t>
      </w:r>
      <w:r w:rsidR="000355A6" w:rsidRPr="002A007D">
        <w:rPr>
          <w:rFonts w:cs="Arial"/>
          <w:sz w:val="22"/>
          <w:szCs w:val="22"/>
        </w:rPr>
        <w:t>via secure email</w:t>
      </w:r>
      <w:r w:rsidR="00EB7F42">
        <w:rPr>
          <w:rFonts w:cs="Arial"/>
          <w:sz w:val="22"/>
          <w:szCs w:val="22"/>
        </w:rPr>
        <w:t xml:space="preserve"> </w:t>
      </w:r>
      <w:r w:rsidR="00311CAE">
        <w:rPr>
          <w:rFonts w:cs="Arial"/>
          <w:sz w:val="22"/>
          <w:szCs w:val="22"/>
        </w:rPr>
        <w:t xml:space="preserve">or </w:t>
      </w:r>
      <w:proofErr w:type="gramStart"/>
      <w:r w:rsidR="00311CAE">
        <w:rPr>
          <w:rFonts w:cs="Arial"/>
          <w:sz w:val="22"/>
          <w:szCs w:val="22"/>
        </w:rPr>
        <w:t>submit</w:t>
      </w:r>
      <w:proofErr w:type="gramEnd"/>
      <w:r w:rsidR="00311CAE">
        <w:rPr>
          <w:rFonts w:cs="Arial"/>
          <w:sz w:val="22"/>
          <w:szCs w:val="22"/>
        </w:rPr>
        <w:t xml:space="preserve"> an RNI</w:t>
      </w:r>
      <w:r w:rsidR="000355A6" w:rsidRPr="002A007D">
        <w:rPr>
          <w:rFonts w:cs="Arial"/>
          <w:sz w:val="22"/>
          <w:szCs w:val="22"/>
        </w:rPr>
        <w:t xml:space="preserve"> </w:t>
      </w:r>
      <w:r w:rsidRPr="002A007D">
        <w:rPr>
          <w:rFonts w:cs="Arial"/>
          <w:sz w:val="22"/>
          <w:szCs w:val="22"/>
        </w:rPr>
        <w:t xml:space="preserve">of the </w:t>
      </w:r>
      <w:r w:rsidR="004E6FA9" w:rsidRPr="002A007D">
        <w:rPr>
          <w:rFonts w:cs="Arial"/>
          <w:sz w:val="22"/>
          <w:szCs w:val="22"/>
        </w:rPr>
        <w:t>investigation outcome</w:t>
      </w:r>
      <w:r w:rsidRPr="002A007D">
        <w:rPr>
          <w:rFonts w:cs="Arial"/>
          <w:sz w:val="22"/>
          <w:szCs w:val="22"/>
        </w:rPr>
        <w:t xml:space="preserve"> to </w:t>
      </w:r>
      <w:r w:rsidR="00572D6A" w:rsidRPr="002A007D">
        <w:rPr>
          <w:rFonts w:cs="Arial"/>
          <w:sz w:val="22"/>
          <w:szCs w:val="22"/>
        </w:rPr>
        <w:t>IRB</w:t>
      </w:r>
      <w:r w:rsidR="000355A6" w:rsidRPr="002A007D">
        <w:rPr>
          <w:rFonts w:cs="Arial"/>
          <w:sz w:val="22"/>
          <w:szCs w:val="22"/>
        </w:rPr>
        <w:t xml:space="preserve"> leadership</w:t>
      </w:r>
      <w:r w:rsidR="002A007D" w:rsidRPr="002A007D">
        <w:rPr>
          <w:rFonts w:cs="Arial"/>
          <w:sz w:val="22"/>
          <w:szCs w:val="22"/>
        </w:rPr>
        <w:t xml:space="preserve"> </w:t>
      </w:r>
      <w:r w:rsidR="0055721F">
        <w:rPr>
          <w:rFonts w:cs="Arial"/>
          <w:sz w:val="22"/>
          <w:szCs w:val="22"/>
        </w:rPr>
        <w:t xml:space="preserve">which may include </w:t>
      </w:r>
      <w:r w:rsidR="002A007D">
        <w:rPr>
          <w:sz w:val="22"/>
          <w:szCs w:val="28"/>
        </w:rPr>
        <w:t>r</w:t>
      </w:r>
      <w:r w:rsidR="00B42684" w:rsidRPr="002A007D">
        <w:rPr>
          <w:sz w:val="22"/>
          <w:szCs w:val="28"/>
        </w:rPr>
        <w:t>ecommendations based on evidence</w:t>
      </w:r>
      <w:r w:rsidR="00760373" w:rsidRPr="002A007D">
        <w:rPr>
          <w:sz w:val="22"/>
          <w:szCs w:val="28"/>
        </w:rPr>
        <w:t xml:space="preserve"> found and next steps</w:t>
      </w:r>
      <w:r w:rsidR="002A007D">
        <w:rPr>
          <w:sz w:val="22"/>
          <w:szCs w:val="28"/>
        </w:rPr>
        <w:t xml:space="preserve"> for IRB leadership and/or board </w:t>
      </w:r>
      <w:r w:rsidR="0055721F">
        <w:rPr>
          <w:sz w:val="22"/>
          <w:szCs w:val="28"/>
        </w:rPr>
        <w:t>review</w:t>
      </w:r>
      <w:r w:rsidR="00760373" w:rsidRPr="002A007D">
        <w:rPr>
          <w:sz w:val="22"/>
          <w:szCs w:val="28"/>
        </w:rPr>
        <w:t xml:space="preserve">. </w:t>
      </w:r>
    </w:p>
    <w:p w14:paraId="0ED5D5C0" w14:textId="77777777" w:rsidR="002A007D" w:rsidRPr="002A007D" w:rsidRDefault="002A007D" w:rsidP="00211290">
      <w:pPr>
        <w:pStyle w:val="SOPLevel1"/>
        <w:numPr>
          <w:ilvl w:val="0"/>
          <w:numId w:val="0"/>
        </w:numPr>
        <w:ind w:left="360"/>
      </w:pPr>
    </w:p>
    <w:p w14:paraId="2F68AFC4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5E2BB2CA" w14:textId="77777777" w:rsidR="00CD1FF2" w:rsidRDefault="00D545B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HRP-024 - SOP - New Information </w:t>
      </w:r>
    </w:p>
    <w:p w14:paraId="4D76DF40" w14:textId="77777777" w:rsidR="00CD1FF2" w:rsidRDefault="00D545B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645F7B5B" w14:textId="77777777" w:rsidR="00CD1FF2" w:rsidRDefault="00D545B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I.5.D, I-9, II.2.G</w:t>
      </w:r>
    </w:p>
    <w:p w14:paraId="39FB1235" w14:textId="6D1F29C8" w:rsidR="009E354B" w:rsidRDefault="009E354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NCH </w:t>
      </w:r>
      <w:r w:rsidR="00122D71">
        <w:rPr>
          <w:rFonts w:cs="Arial"/>
          <w:sz w:val="22"/>
          <w:szCs w:val="22"/>
        </w:rPr>
        <w:t>Administrative</w:t>
      </w:r>
      <w:r>
        <w:rPr>
          <w:rFonts w:cs="Arial"/>
          <w:sz w:val="22"/>
          <w:szCs w:val="22"/>
        </w:rPr>
        <w:t xml:space="preserve"> Policy </w:t>
      </w:r>
      <w:r w:rsidR="00122D71">
        <w:rPr>
          <w:rFonts w:cs="Arial"/>
          <w:sz w:val="22"/>
          <w:szCs w:val="22"/>
        </w:rPr>
        <w:t>XII-</w:t>
      </w:r>
      <w:r w:rsidR="00E325D0">
        <w:rPr>
          <w:rFonts w:cs="Arial"/>
          <w:sz w:val="22"/>
          <w:szCs w:val="22"/>
        </w:rPr>
        <w:t xml:space="preserve">7 Investigation and Remediation of Reported Concerns </w:t>
      </w:r>
    </w:p>
    <w:p w14:paraId="790BC607" w14:textId="5A9E7BA1" w:rsidR="004E6FA9" w:rsidRDefault="008E5957" w:rsidP="00E34B5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NCH AWRI Research- Compliance- 002-06 Reporting and Response to Research Misconduct Allegations </w:t>
      </w:r>
    </w:p>
    <w:sectPr w:rsidR="004E6F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6BF0" w14:textId="77777777" w:rsidR="006B1BAE" w:rsidRDefault="006B1BAE" w:rsidP="00855EE6">
      <w:pPr>
        <w:spacing w:after="0" w:line="240" w:lineRule="auto"/>
      </w:pPr>
      <w:r>
        <w:separator/>
      </w:r>
    </w:p>
  </w:endnote>
  <w:endnote w:type="continuationSeparator" w:id="0">
    <w:p w14:paraId="7FDC309D" w14:textId="77777777" w:rsidR="006B1BAE" w:rsidRDefault="006B1BAE" w:rsidP="00855EE6">
      <w:pPr>
        <w:spacing w:after="0" w:line="240" w:lineRule="auto"/>
      </w:pPr>
      <w:r>
        <w:continuationSeparator/>
      </w:r>
    </w:p>
  </w:endnote>
  <w:endnote w:type="continuationNotice" w:id="1">
    <w:p w14:paraId="2432CDE1" w14:textId="77777777" w:rsidR="006B1BAE" w:rsidRDefault="006B1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54C0" w14:textId="77777777" w:rsidR="00CD1FF2" w:rsidRDefault="00D545B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15050D40" w14:textId="1F3891BC" w:rsidR="00CD1FF2" w:rsidRDefault="00607350" w:rsidP="00607350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2024</w:t>
    </w:r>
    <w:r w:rsidRPr="00276526">
      <w:rPr>
        <w:b/>
        <w:bCs/>
      </w:rPr>
      <w:t xml:space="preserve"> </w:t>
    </w:r>
    <w:r>
      <w:rPr>
        <w:b/>
        <w:bCs/>
      </w:rPr>
      <w:t xml:space="preserve">Version 5.2 </w:t>
    </w:r>
    <w:r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2CE7" w14:textId="77777777" w:rsidR="00CD1FF2" w:rsidRDefault="00D545B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0F311E7" w14:textId="7C860371" w:rsidR="00CD1FF2" w:rsidRDefault="004122D4" w:rsidP="004122D4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2024</w:t>
    </w:r>
    <w:r w:rsidRPr="00276526">
      <w:rPr>
        <w:b/>
        <w:bCs/>
      </w:rPr>
      <w:t xml:space="preserve"> </w:t>
    </w:r>
    <w:r>
      <w:rPr>
        <w:b/>
        <w:bCs/>
      </w:rPr>
      <w:t xml:space="preserve">Version 5.2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F7F8" w14:textId="77777777" w:rsidR="006B1BAE" w:rsidRDefault="006B1BAE" w:rsidP="00855EE6">
      <w:pPr>
        <w:spacing w:after="0" w:line="240" w:lineRule="auto"/>
      </w:pPr>
      <w:r>
        <w:separator/>
      </w:r>
    </w:p>
  </w:footnote>
  <w:footnote w:type="continuationSeparator" w:id="0">
    <w:p w14:paraId="4565DF55" w14:textId="77777777" w:rsidR="006B1BAE" w:rsidRDefault="006B1BAE" w:rsidP="00855EE6">
      <w:pPr>
        <w:spacing w:after="0" w:line="240" w:lineRule="auto"/>
      </w:pPr>
      <w:r>
        <w:continuationSeparator/>
      </w:r>
    </w:p>
  </w:footnote>
  <w:footnote w:type="continuationNotice" w:id="1">
    <w:p w14:paraId="50AAD84B" w14:textId="77777777" w:rsidR="006B1BAE" w:rsidRDefault="006B1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E798" w14:textId="77777777" w:rsidR="00CD1FF2" w:rsidRDefault="00CD1FF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067D" w14:textId="583B94DD" w:rsidR="00CD1FF2" w:rsidRDefault="00E34398">
    <w:pPr>
      <w:pStyle w:val="Header"/>
      <w:jc w:val="center"/>
    </w:pPr>
    <w:r w:rsidRPr="00AC7632">
      <w:rPr>
        <w:noProof/>
      </w:rPr>
      <w:drawing>
        <wp:inline distT="0" distB="0" distL="0" distR="0" wp14:anchorId="2A367568" wp14:editId="0642EBD4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1C173" w14:textId="77777777" w:rsidR="00CD1FF2" w:rsidRDefault="00CD1F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5148547">
    <w:abstractNumId w:val="1"/>
  </w:num>
  <w:num w:numId="2" w16cid:durableId="1997102564">
    <w:abstractNumId w:val="2"/>
  </w:num>
  <w:num w:numId="3" w16cid:durableId="477037999">
    <w:abstractNumId w:val="0"/>
  </w:num>
  <w:num w:numId="4" w16cid:durableId="590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20721"/>
    <w:rsid w:val="00021A9D"/>
    <w:rsid w:val="0002423E"/>
    <w:rsid w:val="0002483F"/>
    <w:rsid w:val="000261AD"/>
    <w:rsid w:val="000355A6"/>
    <w:rsid w:val="00043AF2"/>
    <w:rsid w:val="0005139F"/>
    <w:rsid w:val="0005664D"/>
    <w:rsid w:val="00073852"/>
    <w:rsid w:val="000822F0"/>
    <w:rsid w:val="00082AFF"/>
    <w:rsid w:val="00082E85"/>
    <w:rsid w:val="000867E4"/>
    <w:rsid w:val="00086FA3"/>
    <w:rsid w:val="0009126A"/>
    <w:rsid w:val="00091286"/>
    <w:rsid w:val="0009243D"/>
    <w:rsid w:val="00094851"/>
    <w:rsid w:val="00095BC7"/>
    <w:rsid w:val="00097C68"/>
    <w:rsid w:val="000A0615"/>
    <w:rsid w:val="000B4DC8"/>
    <w:rsid w:val="000C772A"/>
    <w:rsid w:val="000E220B"/>
    <w:rsid w:val="000E4FAF"/>
    <w:rsid w:val="000F0AF6"/>
    <w:rsid w:val="000F5F1B"/>
    <w:rsid w:val="000F7188"/>
    <w:rsid w:val="00107A33"/>
    <w:rsid w:val="00110E51"/>
    <w:rsid w:val="00112F1A"/>
    <w:rsid w:val="00116374"/>
    <w:rsid w:val="00116ADD"/>
    <w:rsid w:val="00122D71"/>
    <w:rsid w:val="00124111"/>
    <w:rsid w:val="00124BA5"/>
    <w:rsid w:val="00125AC0"/>
    <w:rsid w:val="0013339D"/>
    <w:rsid w:val="00133FB6"/>
    <w:rsid w:val="00134877"/>
    <w:rsid w:val="0014344B"/>
    <w:rsid w:val="00144D44"/>
    <w:rsid w:val="001461A2"/>
    <w:rsid w:val="00150F7C"/>
    <w:rsid w:val="00152922"/>
    <w:rsid w:val="00172473"/>
    <w:rsid w:val="001A0538"/>
    <w:rsid w:val="001A1004"/>
    <w:rsid w:val="001A582B"/>
    <w:rsid w:val="001B4139"/>
    <w:rsid w:val="001B78CD"/>
    <w:rsid w:val="001C1603"/>
    <w:rsid w:val="001D2584"/>
    <w:rsid w:val="001D39E5"/>
    <w:rsid w:val="001F4B0A"/>
    <w:rsid w:val="001F76B1"/>
    <w:rsid w:val="00211290"/>
    <w:rsid w:val="002113BB"/>
    <w:rsid w:val="00216912"/>
    <w:rsid w:val="00222398"/>
    <w:rsid w:val="002270F8"/>
    <w:rsid w:val="0022792B"/>
    <w:rsid w:val="00232260"/>
    <w:rsid w:val="002332D4"/>
    <w:rsid w:val="0023546C"/>
    <w:rsid w:val="00246889"/>
    <w:rsid w:val="00246DFB"/>
    <w:rsid w:val="00247291"/>
    <w:rsid w:val="00247EF7"/>
    <w:rsid w:val="002522A4"/>
    <w:rsid w:val="00252A2E"/>
    <w:rsid w:val="00261043"/>
    <w:rsid w:val="00272E9B"/>
    <w:rsid w:val="002747A1"/>
    <w:rsid w:val="00275E2F"/>
    <w:rsid w:val="0027782C"/>
    <w:rsid w:val="002901A5"/>
    <w:rsid w:val="00295D1A"/>
    <w:rsid w:val="002962B0"/>
    <w:rsid w:val="00296BB5"/>
    <w:rsid w:val="002A007D"/>
    <w:rsid w:val="002A07C5"/>
    <w:rsid w:val="002A0DD4"/>
    <w:rsid w:val="002A16A4"/>
    <w:rsid w:val="002A6ED6"/>
    <w:rsid w:val="002A7F96"/>
    <w:rsid w:val="002B681F"/>
    <w:rsid w:val="002D1A5D"/>
    <w:rsid w:val="002E7DE5"/>
    <w:rsid w:val="002F2C6E"/>
    <w:rsid w:val="0030086A"/>
    <w:rsid w:val="00306959"/>
    <w:rsid w:val="00310539"/>
    <w:rsid w:val="00311934"/>
    <w:rsid w:val="00311CAE"/>
    <w:rsid w:val="0031412A"/>
    <w:rsid w:val="00321D17"/>
    <w:rsid w:val="0032358D"/>
    <w:rsid w:val="00324E82"/>
    <w:rsid w:val="00325354"/>
    <w:rsid w:val="00325D91"/>
    <w:rsid w:val="00326316"/>
    <w:rsid w:val="00326970"/>
    <w:rsid w:val="003402AF"/>
    <w:rsid w:val="00341095"/>
    <w:rsid w:val="0034262A"/>
    <w:rsid w:val="003441C0"/>
    <w:rsid w:val="003453BC"/>
    <w:rsid w:val="00352F1A"/>
    <w:rsid w:val="0035722D"/>
    <w:rsid w:val="00360647"/>
    <w:rsid w:val="0036670B"/>
    <w:rsid w:val="00366FFD"/>
    <w:rsid w:val="00370F93"/>
    <w:rsid w:val="0037222E"/>
    <w:rsid w:val="00376FA0"/>
    <w:rsid w:val="003869D1"/>
    <w:rsid w:val="003877DF"/>
    <w:rsid w:val="00391971"/>
    <w:rsid w:val="00397D6B"/>
    <w:rsid w:val="003B19BB"/>
    <w:rsid w:val="003B7898"/>
    <w:rsid w:val="003C02EE"/>
    <w:rsid w:val="003C61FC"/>
    <w:rsid w:val="003D3475"/>
    <w:rsid w:val="003E5AE2"/>
    <w:rsid w:val="003E728B"/>
    <w:rsid w:val="003F35F5"/>
    <w:rsid w:val="00404220"/>
    <w:rsid w:val="004122D4"/>
    <w:rsid w:val="00413032"/>
    <w:rsid w:val="00413B76"/>
    <w:rsid w:val="00416162"/>
    <w:rsid w:val="00423076"/>
    <w:rsid w:val="004252BD"/>
    <w:rsid w:val="00432636"/>
    <w:rsid w:val="00433C87"/>
    <w:rsid w:val="00436AAF"/>
    <w:rsid w:val="00442A93"/>
    <w:rsid w:val="0044681E"/>
    <w:rsid w:val="00446DC4"/>
    <w:rsid w:val="00455817"/>
    <w:rsid w:val="00456DBF"/>
    <w:rsid w:val="00457CCA"/>
    <w:rsid w:val="004709CB"/>
    <w:rsid w:val="00474C1E"/>
    <w:rsid w:val="00476102"/>
    <w:rsid w:val="00480F69"/>
    <w:rsid w:val="00483565"/>
    <w:rsid w:val="00490BDA"/>
    <w:rsid w:val="00497C47"/>
    <w:rsid w:val="004B05DE"/>
    <w:rsid w:val="004C0031"/>
    <w:rsid w:val="004C0990"/>
    <w:rsid w:val="004C4414"/>
    <w:rsid w:val="004D518D"/>
    <w:rsid w:val="004E2CCD"/>
    <w:rsid w:val="004E45E5"/>
    <w:rsid w:val="004E6FA9"/>
    <w:rsid w:val="004F1EA4"/>
    <w:rsid w:val="004F7225"/>
    <w:rsid w:val="00506F36"/>
    <w:rsid w:val="00507E5D"/>
    <w:rsid w:val="00510CC4"/>
    <w:rsid w:val="00512CDD"/>
    <w:rsid w:val="0051367A"/>
    <w:rsid w:val="00516C3B"/>
    <w:rsid w:val="005207DE"/>
    <w:rsid w:val="00523D99"/>
    <w:rsid w:val="00527AA2"/>
    <w:rsid w:val="00535E32"/>
    <w:rsid w:val="00537166"/>
    <w:rsid w:val="00543BBA"/>
    <w:rsid w:val="00543F5F"/>
    <w:rsid w:val="00552FA8"/>
    <w:rsid w:val="00553B90"/>
    <w:rsid w:val="0055721F"/>
    <w:rsid w:val="0056304F"/>
    <w:rsid w:val="005678B9"/>
    <w:rsid w:val="00570634"/>
    <w:rsid w:val="005722F9"/>
    <w:rsid w:val="00572D6A"/>
    <w:rsid w:val="00572F0F"/>
    <w:rsid w:val="00574247"/>
    <w:rsid w:val="0058092E"/>
    <w:rsid w:val="005839C6"/>
    <w:rsid w:val="0059053B"/>
    <w:rsid w:val="0059230D"/>
    <w:rsid w:val="005A3481"/>
    <w:rsid w:val="005B38B0"/>
    <w:rsid w:val="005B4A90"/>
    <w:rsid w:val="005C46EA"/>
    <w:rsid w:val="005C4825"/>
    <w:rsid w:val="005C5C4B"/>
    <w:rsid w:val="005D0707"/>
    <w:rsid w:val="005D74FC"/>
    <w:rsid w:val="005D7661"/>
    <w:rsid w:val="005E0DE0"/>
    <w:rsid w:val="00601437"/>
    <w:rsid w:val="00607350"/>
    <w:rsid w:val="00612FDA"/>
    <w:rsid w:val="0062282F"/>
    <w:rsid w:val="006252AF"/>
    <w:rsid w:val="00625EFE"/>
    <w:rsid w:val="00636276"/>
    <w:rsid w:val="00636DE7"/>
    <w:rsid w:val="00641C96"/>
    <w:rsid w:val="006426E6"/>
    <w:rsid w:val="00646FF6"/>
    <w:rsid w:val="006474FE"/>
    <w:rsid w:val="00650A58"/>
    <w:rsid w:val="0065472A"/>
    <w:rsid w:val="006573CC"/>
    <w:rsid w:val="0066144C"/>
    <w:rsid w:val="00667ECB"/>
    <w:rsid w:val="00675EB8"/>
    <w:rsid w:val="00680E8C"/>
    <w:rsid w:val="0068138F"/>
    <w:rsid w:val="006844F4"/>
    <w:rsid w:val="00686C99"/>
    <w:rsid w:val="00695219"/>
    <w:rsid w:val="006A2066"/>
    <w:rsid w:val="006A63B6"/>
    <w:rsid w:val="006A67CE"/>
    <w:rsid w:val="006B1BAE"/>
    <w:rsid w:val="006B297C"/>
    <w:rsid w:val="006B6DC2"/>
    <w:rsid w:val="006C3173"/>
    <w:rsid w:val="006C4299"/>
    <w:rsid w:val="006D15ED"/>
    <w:rsid w:val="006D2351"/>
    <w:rsid w:val="006E345C"/>
    <w:rsid w:val="006E4AD2"/>
    <w:rsid w:val="006E5584"/>
    <w:rsid w:val="006E5C5F"/>
    <w:rsid w:val="006F0CBC"/>
    <w:rsid w:val="006F23D2"/>
    <w:rsid w:val="006F7D9F"/>
    <w:rsid w:val="0070164A"/>
    <w:rsid w:val="00705851"/>
    <w:rsid w:val="00705960"/>
    <w:rsid w:val="0071656F"/>
    <w:rsid w:val="00716FA6"/>
    <w:rsid w:val="00720EBE"/>
    <w:rsid w:val="0074367F"/>
    <w:rsid w:val="007469E0"/>
    <w:rsid w:val="007506CE"/>
    <w:rsid w:val="0075403B"/>
    <w:rsid w:val="00760373"/>
    <w:rsid w:val="0076144A"/>
    <w:rsid w:val="0076301A"/>
    <w:rsid w:val="007673C3"/>
    <w:rsid w:val="00774A23"/>
    <w:rsid w:val="00776962"/>
    <w:rsid w:val="00780917"/>
    <w:rsid w:val="00780FBB"/>
    <w:rsid w:val="00785AEE"/>
    <w:rsid w:val="00792F6E"/>
    <w:rsid w:val="00794045"/>
    <w:rsid w:val="007A39C9"/>
    <w:rsid w:val="007A55CB"/>
    <w:rsid w:val="007C0430"/>
    <w:rsid w:val="007C0DAA"/>
    <w:rsid w:val="007C2BB2"/>
    <w:rsid w:val="007C39F1"/>
    <w:rsid w:val="007C4301"/>
    <w:rsid w:val="007C59DF"/>
    <w:rsid w:val="007D670A"/>
    <w:rsid w:val="007F281F"/>
    <w:rsid w:val="007F3CDB"/>
    <w:rsid w:val="0080132F"/>
    <w:rsid w:val="0080583A"/>
    <w:rsid w:val="008119DF"/>
    <w:rsid w:val="008153B5"/>
    <w:rsid w:val="008219C6"/>
    <w:rsid w:val="00821C23"/>
    <w:rsid w:val="008239AD"/>
    <w:rsid w:val="00837A94"/>
    <w:rsid w:val="0084152D"/>
    <w:rsid w:val="00841D91"/>
    <w:rsid w:val="00844625"/>
    <w:rsid w:val="008501BC"/>
    <w:rsid w:val="00855EE6"/>
    <w:rsid w:val="00857A97"/>
    <w:rsid w:val="0086083E"/>
    <w:rsid w:val="00863F1D"/>
    <w:rsid w:val="00867354"/>
    <w:rsid w:val="00872DA6"/>
    <w:rsid w:val="008746DC"/>
    <w:rsid w:val="00884DCE"/>
    <w:rsid w:val="00891FE9"/>
    <w:rsid w:val="00892392"/>
    <w:rsid w:val="00893D51"/>
    <w:rsid w:val="008A2324"/>
    <w:rsid w:val="008A6B81"/>
    <w:rsid w:val="008B0231"/>
    <w:rsid w:val="008B22F4"/>
    <w:rsid w:val="008B32E5"/>
    <w:rsid w:val="008B3D20"/>
    <w:rsid w:val="008B5E23"/>
    <w:rsid w:val="008C2E96"/>
    <w:rsid w:val="008D14EC"/>
    <w:rsid w:val="008D3A8A"/>
    <w:rsid w:val="008D68B5"/>
    <w:rsid w:val="008E24D0"/>
    <w:rsid w:val="008E4595"/>
    <w:rsid w:val="008E5957"/>
    <w:rsid w:val="008F522A"/>
    <w:rsid w:val="00903842"/>
    <w:rsid w:val="0090693D"/>
    <w:rsid w:val="00907E74"/>
    <w:rsid w:val="00915462"/>
    <w:rsid w:val="00915603"/>
    <w:rsid w:val="00917358"/>
    <w:rsid w:val="00917AD3"/>
    <w:rsid w:val="0092018B"/>
    <w:rsid w:val="0093226A"/>
    <w:rsid w:val="00933775"/>
    <w:rsid w:val="0094207B"/>
    <w:rsid w:val="009537F2"/>
    <w:rsid w:val="009600E6"/>
    <w:rsid w:val="00963170"/>
    <w:rsid w:val="009738F7"/>
    <w:rsid w:val="00985BD7"/>
    <w:rsid w:val="00992D1C"/>
    <w:rsid w:val="00997639"/>
    <w:rsid w:val="009A5B0E"/>
    <w:rsid w:val="009B18A7"/>
    <w:rsid w:val="009B359E"/>
    <w:rsid w:val="009B5FA8"/>
    <w:rsid w:val="009B78EC"/>
    <w:rsid w:val="009C1EE8"/>
    <w:rsid w:val="009C55B3"/>
    <w:rsid w:val="009E0BF7"/>
    <w:rsid w:val="009E354B"/>
    <w:rsid w:val="009E65C6"/>
    <w:rsid w:val="009E7A21"/>
    <w:rsid w:val="009E7D8D"/>
    <w:rsid w:val="009F4FB0"/>
    <w:rsid w:val="00A038E4"/>
    <w:rsid w:val="00A07DB4"/>
    <w:rsid w:val="00A10F27"/>
    <w:rsid w:val="00A239BA"/>
    <w:rsid w:val="00A23EFA"/>
    <w:rsid w:val="00A35BD0"/>
    <w:rsid w:val="00A3690F"/>
    <w:rsid w:val="00A408AC"/>
    <w:rsid w:val="00A433FA"/>
    <w:rsid w:val="00A45038"/>
    <w:rsid w:val="00A54064"/>
    <w:rsid w:val="00A57E0B"/>
    <w:rsid w:val="00A6050F"/>
    <w:rsid w:val="00A629FB"/>
    <w:rsid w:val="00A67A09"/>
    <w:rsid w:val="00A711FA"/>
    <w:rsid w:val="00A7123B"/>
    <w:rsid w:val="00A76679"/>
    <w:rsid w:val="00A771C4"/>
    <w:rsid w:val="00A77901"/>
    <w:rsid w:val="00A979EF"/>
    <w:rsid w:val="00A97FFC"/>
    <w:rsid w:val="00AA2529"/>
    <w:rsid w:val="00AA64F6"/>
    <w:rsid w:val="00AC2073"/>
    <w:rsid w:val="00AC2F0C"/>
    <w:rsid w:val="00AC4ED1"/>
    <w:rsid w:val="00AD085F"/>
    <w:rsid w:val="00AD2648"/>
    <w:rsid w:val="00AD7A97"/>
    <w:rsid w:val="00AF01C6"/>
    <w:rsid w:val="00AF5F54"/>
    <w:rsid w:val="00B00D8E"/>
    <w:rsid w:val="00B05785"/>
    <w:rsid w:val="00B05FE2"/>
    <w:rsid w:val="00B06D2D"/>
    <w:rsid w:val="00B11ACF"/>
    <w:rsid w:val="00B15C7A"/>
    <w:rsid w:val="00B17AB7"/>
    <w:rsid w:val="00B20CBD"/>
    <w:rsid w:val="00B23768"/>
    <w:rsid w:val="00B23D93"/>
    <w:rsid w:val="00B2436C"/>
    <w:rsid w:val="00B422D6"/>
    <w:rsid w:val="00B42684"/>
    <w:rsid w:val="00B4471E"/>
    <w:rsid w:val="00B47FA8"/>
    <w:rsid w:val="00B50337"/>
    <w:rsid w:val="00B510F5"/>
    <w:rsid w:val="00B53202"/>
    <w:rsid w:val="00B54DF7"/>
    <w:rsid w:val="00B600FC"/>
    <w:rsid w:val="00B60D05"/>
    <w:rsid w:val="00B61F4A"/>
    <w:rsid w:val="00B625AC"/>
    <w:rsid w:val="00B64296"/>
    <w:rsid w:val="00B7436C"/>
    <w:rsid w:val="00B83180"/>
    <w:rsid w:val="00B84B88"/>
    <w:rsid w:val="00B850F5"/>
    <w:rsid w:val="00BA0A2A"/>
    <w:rsid w:val="00BB0FA2"/>
    <w:rsid w:val="00BB2AC7"/>
    <w:rsid w:val="00BC22F1"/>
    <w:rsid w:val="00BD43F1"/>
    <w:rsid w:val="00BE64C6"/>
    <w:rsid w:val="00BE70AF"/>
    <w:rsid w:val="00BF2F85"/>
    <w:rsid w:val="00C108BA"/>
    <w:rsid w:val="00C11900"/>
    <w:rsid w:val="00C127FE"/>
    <w:rsid w:val="00C169CB"/>
    <w:rsid w:val="00C212A9"/>
    <w:rsid w:val="00C22C13"/>
    <w:rsid w:val="00C32495"/>
    <w:rsid w:val="00C41AB1"/>
    <w:rsid w:val="00C41FAC"/>
    <w:rsid w:val="00C447D1"/>
    <w:rsid w:val="00C4582E"/>
    <w:rsid w:val="00C468AA"/>
    <w:rsid w:val="00C46CBC"/>
    <w:rsid w:val="00C536C2"/>
    <w:rsid w:val="00C54452"/>
    <w:rsid w:val="00C56B3D"/>
    <w:rsid w:val="00C60910"/>
    <w:rsid w:val="00C61801"/>
    <w:rsid w:val="00C6266B"/>
    <w:rsid w:val="00C66326"/>
    <w:rsid w:val="00C73776"/>
    <w:rsid w:val="00C75CAF"/>
    <w:rsid w:val="00C84120"/>
    <w:rsid w:val="00C85E06"/>
    <w:rsid w:val="00C97E43"/>
    <w:rsid w:val="00CA3E81"/>
    <w:rsid w:val="00CA56D0"/>
    <w:rsid w:val="00CA7DA4"/>
    <w:rsid w:val="00CB6531"/>
    <w:rsid w:val="00CB7E45"/>
    <w:rsid w:val="00CC0683"/>
    <w:rsid w:val="00CC1913"/>
    <w:rsid w:val="00CC4591"/>
    <w:rsid w:val="00CD1FF2"/>
    <w:rsid w:val="00CD3E56"/>
    <w:rsid w:val="00CD47AB"/>
    <w:rsid w:val="00CE5267"/>
    <w:rsid w:val="00CE61E9"/>
    <w:rsid w:val="00CF3173"/>
    <w:rsid w:val="00D07811"/>
    <w:rsid w:val="00D152D8"/>
    <w:rsid w:val="00D21232"/>
    <w:rsid w:val="00D223B7"/>
    <w:rsid w:val="00D2596D"/>
    <w:rsid w:val="00D279F6"/>
    <w:rsid w:val="00D3170F"/>
    <w:rsid w:val="00D33046"/>
    <w:rsid w:val="00D35E6A"/>
    <w:rsid w:val="00D43DA1"/>
    <w:rsid w:val="00D4560F"/>
    <w:rsid w:val="00D5049D"/>
    <w:rsid w:val="00D545B5"/>
    <w:rsid w:val="00D6237E"/>
    <w:rsid w:val="00D67A78"/>
    <w:rsid w:val="00D72241"/>
    <w:rsid w:val="00D818F4"/>
    <w:rsid w:val="00D81B81"/>
    <w:rsid w:val="00D8630F"/>
    <w:rsid w:val="00D903A5"/>
    <w:rsid w:val="00D926D2"/>
    <w:rsid w:val="00DA20B7"/>
    <w:rsid w:val="00DB185A"/>
    <w:rsid w:val="00DB213A"/>
    <w:rsid w:val="00DB374C"/>
    <w:rsid w:val="00DB556B"/>
    <w:rsid w:val="00DD474D"/>
    <w:rsid w:val="00DD6DDC"/>
    <w:rsid w:val="00DD7547"/>
    <w:rsid w:val="00DF6B9C"/>
    <w:rsid w:val="00DF785D"/>
    <w:rsid w:val="00E0288C"/>
    <w:rsid w:val="00E03D8D"/>
    <w:rsid w:val="00E123AD"/>
    <w:rsid w:val="00E12AB7"/>
    <w:rsid w:val="00E12BA8"/>
    <w:rsid w:val="00E1656B"/>
    <w:rsid w:val="00E221C7"/>
    <w:rsid w:val="00E27A16"/>
    <w:rsid w:val="00E27BC8"/>
    <w:rsid w:val="00E325D0"/>
    <w:rsid w:val="00E33C34"/>
    <w:rsid w:val="00E34398"/>
    <w:rsid w:val="00E34769"/>
    <w:rsid w:val="00E34B54"/>
    <w:rsid w:val="00E459CA"/>
    <w:rsid w:val="00E46D64"/>
    <w:rsid w:val="00E516C0"/>
    <w:rsid w:val="00E5292C"/>
    <w:rsid w:val="00E55073"/>
    <w:rsid w:val="00E56233"/>
    <w:rsid w:val="00E61D55"/>
    <w:rsid w:val="00E65FD0"/>
    <w:rsid w:val="00E73D75"/>
    <w:rsid w:val="00E7677C"/>
    <w:rsid w:val="00E81CA2"/>
    <w:rsid w:val="00E8205A"/>
    <w:rsid w:val="00E85D86"/>
    <w:rsid w:val="00E8613F"/>
    <w:rsid w:val="00E86440"/>
    <w:rsid w:val="00E90495"/>
    <w:rsid w:val="00EA2448"/>
    <w:rsid w:val="00EB0C36"/>
    <w:rsid w:val="00EB707B"/>
    <w:rsid w:val="00EB7F42"/>
    <w:rsid w:val="00EC034C"/>
    <w:rsid w:val="00EC0F37"/>
    <w:rsid w:val="00ED0637"/>
    <w:rsid w:val="00EE38DC"/>
    <w:rsid w:val="00EE39FA"/>
    <w:rsid w:val="00EE457E"/>
    <w:rsid w:val="00EE6A3C"/>
    <w:rsid w:val="00EF44B0"/>
    <w:rsid w:val="00EF642F"/>
    <w:rsid w:val="00EF73D9"/>
    <w:rsid w:val="00F02295"/>
    <w:rsid w:val="00F02862"/>
    <w:rsid w:val="00F07DB5"/>
    <w:rsid w:val="00F110AE"/>
    <w:rsid w:val="00F116D8"/>
    <w:rsid w:val="00F16A69"/>
    <w:rsid w:val="00F20B8E"/>
    <w:rsid w:val="00F21D47"/>
    <w:rsid w:val="00F25014"/>
    <w:rsid w:val="00F257FF"/>
    <w:rsid w:val="00F322FF"/>
    <w:rsid w:val="00F335BD"/>
    <w:rsid w:val="00F40567"/>
    <w:rsid w:val="00F41497"/>
    <w:rsid w:val="00F4513C"/>
    <w:rsid w:val="00F50E50"/>
    <w:rsid w:val="00F52234"/>
    <w:rsid w:val="00F5297E"/>
    <w:rsid w:val="00F533C6"/>
    <w:rsid w:val="00F670E2"/>
    <w:rsid w:val="00F67BDD"/>
    <w:rsid w:val="00F84AEF"/>
    <w:rsid w:val="00F84DAE"/>
    <w:rsid w:val="00F93E2B"/>
    <w:rsid w:val="00FA40C5"/>
    <w:rsid w:val="00FC2C0E"/>
    <w:rsid w:val="00FD081E"/>
    <w:rsid w:val="00FD7949"/>
    <w:rsid w:val="00FE1862"/>
    <w:rsid w:val="00FE61AE"/>
    <w:rsid w:val="00FF2E9D"/>
    <w:rsid w:val="01F118F7"/>
    <w:rsid w:val="023870AE"/>
    <w:rsid w:val="028071B9"/>
    <w:rsid w:val="02A05BBC"/>
    <w:rsid w:val="03E6E4AB"/>
    <w:rsid w:val="040492DF"/>
    <w:rsid w:val="04BACE82"/>
    <w:rsid w:val="04F1049E"/>
    <w:rsid w:val="05C13D42"/>
    <w:rsid w:val="08C914E3"/>
    <w:rsid w:val="099F8C95"/>
    <w:rsid w:val="0A8F2465"/>
    <w:rsid w:val="0C4789E9"/>
    <w:rsid w:val="0C68D647"/>
    <w:rsid w:val="0C9331F2"/>
    <w:rsid w:val="0DC65BD0"/>
    <w:rsid w:val="0E79E800"/>
    <w:rsid w:val="0E943BA2"/>
    <w:rsid w:val="0EC7BF52"/>
    <w:rsid w:val="0F1930EF"/>
    <w:rsid w:val="1271C29D"/>
    <w:rsid w:val="135B73FA"/>
    <w:rsid w:val="144521F1"/>
    <w:rsid w:val="14901D66"/>
    <w:rsid w:val="172E0467"/>
    <w:rsid w:val="1802C229"/>
    <w:rsid w:val="18CC5FE2"/>
    <w:rsid w:val="19340825"/>
    <w:rsid w:val="19BF284D"/>
    <w:rsid w:val="1A6BF267"/>
    <w:rsid w:val="1BDE96AA"/>
    <w:rsid w:val="1E40ACCE"/>
    <w:rsid w:val="1FB75D6A"/>
    <w:rsid w:val="2065F98B"/>
    <w:rsid w:val="20FD2608"/>
    <w:rsid w:val="24B3F42F"/>
    <w:rsid w:val="269DAF26"/>
    <w:rsid w:val="26D359E2"/>
    <w:rsid w:val="28D128CD"/>
    <w:rsid w:val="2927C2B3"/>
    <w:rsid w:val="298223EE"/>
    <w:rsid w:val="2A1C2B06"/>
    <w:rsid w:val="2AAB757E"/>
    <w:rsid w:val="2AD3F4B2"/>
    <w:rsid w:val="2B529A36"/>
    <w:rsid w:val="2D219935"/>
    <w:rsid w:val="2D9B51DE"/>
    <w:rsid w:val="2E9C0662"/>
    <w:rsid w:val="2E9FF77C"/>
    <w:rsid w:val="2FA480FA"/>
    <w:rsid w:val="30E62133"/>
    <w:rsid w:val="32559624"/>
    <w:rsid w:val="36AABBF3"/>
    <w:rsid w:val="38816D84"/>
    <w:rsid w:val="3A87471F"/>
    <w:rsid w:val="3ABB5D71"/>
    <w:rsid w:val="3D797A18"/>
    <w:rsid w:val="3F195CB8"/>
    <w:rsid w:val="3F4F6CB0"/>
    <w:rsid w:val="42E9195B"/>
    <w:rsid w:val="43FF5C06"/>
    <w:rsid w:val="444CA691"/>
    <w:rsid w:val="449040E3"/>
    <w:rsid w:val="48CD3560"/>
    <w:rsid w:val="4EB4332C"/>
    <w:rsid w:val="505E95F0"/>
    <w:rsid w:val="507C5169"/>
    <w:rsid w:val="51ACA7F5"/>
    <w:rsid w:val="51F6272E"/>
    <w:rsid w:val="52974D9C"/>
    <w:rsid w:val="5533DB80"/>
    <w:rsid w:val="55D78492"/>
    <w:rsid w:val="57424F12"/>
    <w:rsid w:val="5761F33F"/>
    <w:rsid w:val="577828B2"/>
    <w:rsid w:val="57C5A5BC"/>
    <w:rsid w:val="586EC615"/>
    <w:rsid w:val="58C58331"/>
    <w:rsid w:val="5B007537"/>
    <w:rsid w:val="5B2A4AFC"/>
    <w:rsid w:val="5C6D3F4E"/>
    <w:rsid w:val="5FCE98D7"/>
    <w:rsid w:val="647C38BE"/>
    <w:rsid w:val="651329AA"/>
    <w:rsid w:val="656FBFEC"/>
    <w:rsid w:val="65E6F61A"/>
    <w:rsid w:val="65F62220"/>
    <w:rsid w:val="66AEEF7B"/>
    <w:rsid w:val="67D9A434"/>
    <w:rsid w:val="6C28281E"/>
    <w:rsid w:val="6D574AF7"/>
    <w:rsid w:val="6E7E1C45"/>
    <w:rsid w:val="7180C8FB"/>
    <w:rsid w:val="75288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89C4E"/>
  <w15:docId w15:val="{D13AE558-D7CC-4849-9FAE-6D1611D0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Revision">
    <w:name w:val="Revision"/>
    <w:hidden/>
    <w:uiPriority w:val="99"/>
    <w:semiHidden/>
    <w:rsid w:val="00543F5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E6F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142B4-240A-4A4D-AE46-B5B4A88AE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be7ac594-3fae-45a5-acf2-6503baaf7c5f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Phillips, Hannah</cp:lastModifiedBy>
  <cp:revision>6</cp:revision>
  <dcterms:created xsi:type="dcterms:W3CDTF">2026-04-10T20:05:00Z</dcterms:created>
  <dcterms:modified xsi:type="dcterms:W3CDTF">2026-04-16T18:48:00Z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  <property fmtid="{D5CDD505-2E9C-101B-9397-08002B2CF9AE}" pid="3" name="Order">
    <vt:r8>2691700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