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754C" w14:textId="77777777" w:rsidR="00234158" w:rsidRDefault="00234158">
      <w:pPr>
        <w:pStyle w:val="BodyText"/>
        <w:rPr>
          <w:rFonts w:ascii="Times New Roman"/>
        </w:rPr>
      </w:pPr>
    </w:p>
    <w:p w14:paraId="101DB409" w14:textId="77777777" w:rsidR="00234158" w:rsidRDefault="00234158">
      <w:pPr>
        <w:pStyle w:val="BodyText"/>
        <w:spacing w:before="8"/>
        <w:rPr>
          <w:rFonts w:ascii="Times New Roman"/>
          <w:sz w:val="15"/>
        </w:rPr>
      </w:pPr>
    </w:p>
    <w:p w14:paraId="14D3AC0F" w14:textId="77777777" w:rsidR="00E61F76" w:rsidRDefault="00E61F76">
      <w:pPr>
        <w:pStyle w:val="BodyText"/>
        <w:spacing w:before="8"/>
        <w:rPr>
          <w:rFonts w:ascii="Times New Roman"/>
          <w:sz w:val="15"/>
        </w:rPr>
      </w:pPr>
    </w:p>
    <w:p w14:paraId="3443BA7F" w14:textId="0044D1C7" w:rsidR="00EA66AD" w:rsidRPr="00E03D8D" w:rsidRDefault="00EA66AD" w:rsidP="00EA66AD">
      <w:pPr>
        <w:jc w:val="center"/>
      </w:pPr>
      <w:r w:rsidRPr="00E03D8D">
        <w:t>HRP-</w:t>
      </w:r>
      <w:r>
        <w:t>02</w:t>
      </w:r>
      <w:r w:rsidR="00FD1B96">
        <w:t>2</w:t>
      </w:r>
      <w:r w:rsidRPr="00E03D8D">
        <w:t xml:space="preserve"> |</w:t>
      </w:r>
      <w:r>
        <w:t xml:space="preserve"> 0</w:t>
      </w:r>
      <w:r w:rsidR="008C47A9">
        <w:t>6/1</w:t>
      </w:r>
      <w:r w:rsidR="00BC28E0">
        <w:t>5</w:t>
      </w:r>
      <w:r>
        <w:t>/2026</w:t>
      </w:r>
      <w:r w:rsidRPr="00E03D8D">
        <w:t xml:space="preserve"> | </w:t>
      </w:r>
      <w:r>
        <w:t xml:space="preserve">Owner: </w:t>
      </w:r>
      <w:r w:rsidR="00FD1B96">
        <w:t>M. Brackeen</w:t>
      </w:r>
      <w:r>
        <w:t xml:space="preserve"> | Approver: D. Durbin</w:t>
      </w:r>
    </w:p>
    <w:p w14:paraId="25565FF9" w14:textId="77777777" w:rsidR="00EA66AD" w:rsidRPr="00E03D8D" w:rsidRDefault="00EA66AD" w:rsidP="00EA66AD"/>
    <w:p w14:paraId="7DAC9205" w14:textId="7CB853EB" w:rsidR="00EA66AD" w:rsidRDefault="00EA66AD" w:rsidP="00EA66AD">
      <w:pPr>
        <w:pStyle w:val="DocumentTitle-HCG"/>
        <w:rPr>
          <w:sz w:val="22"/>
          <w:szCs w:val="22"/>
        </w:rPr>
      </w:pPr>
      <w:r w:rsidRPr="00E03D8D">
        <w:rPr>
          <w:szCs w:val="32"/>
        </w:rPr>
        <w:t xml:space="preserve">SOP: </w:t>
      </w:r>
      <w:r w:rsidR="00FD1B96">
        <w:rPr>
          <w:szCs w:val="32"/>
        </w:rPr>
        <w:t>Humanitarian Use Devices (HUDs)</w:t>
      </w:r>
      <w:r w:rsidRPr="00E03D8D">
        <w:rPr>
          <w:sz w:val="22"/>
          <w:szCs w:val="22"/>
        </w:rPr>
        <w:t xml:space="preserve"> </w:t>
      </w:r>
    </w:p>
    <w:p w14:paraId="11878789" w14:textId="77777777" w:rsidR="00FD1B96" w:rsidRPr="00FD1B96" w:rsidRDefault="00FD1B96" w:rsidP="00EA66AD">
      <w:pPr>
        <w:pStyle w:val="DocumentTitle-HCG"/>
        <w:rPr>
          <w:szCs w:val="32"/>
        </w:rPr>
      </w:pPr>
    </w:p>
    <w:p w14:paraId="5E90856D" w14:textId="77777777" w:rsidR="00234158" w:rsidRPr="007365D8" w:rsidRDefault="00721D86" w:rsidP="007365D8">
      <w:pPr>
        <w:pStyle w:val="Heading1"/>
        <w:numPr>
          <w:ilvl w:val="0"/>
          <w:numId w:val="1"/>
        </w:numPr>
        <w:tabs>
          <w:tab w:val="left" w:pos="459"/>
          <w:tab w:val="left" w:pos="460"/>
        </w:tabs>
        <w:spacing w:before="94" w:line="276" w:lineRule="auto"/>
        <w:rPr>
          <w:sz w:val="22"/>
          <w:szCs w:val="22"/>
        </w:rPr>
      </w:pPr>
      <w:r w:rsidRPr="007365D8">
        <w:rPr>
          <w:sz w:val="22"/>
          <w:szCs w:val="22"/>
        </w:rPr>
        <w:t>PURPOSE</w:t>
      </w:r>
    </w:p>
    <w:p w14:paraId="695B7D5D" w14:textId="2B7E8AC9" w:rsidR="00234158" w:rsidRPr="007365D8" w:rsidRDefault="00721D86" w:rsidP="008C47A9">
      <w:pPr>
        <w:pStyle w:val="ListParagraph"/>
        <w:numPr>
          <w:ilvl w:val="1"/>
          <w:numId w:val="4"/>
        </w:numPr>
        <w:tabs>
          <w:tab w:val="left" w:pos="1080"/>
        </w:tabs>
        <w:spacing w:line="276" w:lineRule="auto"/>
        <w:ind w:left="907" w:hanging="547"/>
        <w:rPr>
          <w:szCs w:val="24"/>
        </w:rPr>
      </w:pPr>
      <w:r w:rsidRPr="007365D8">
        <w:rPr>
          <w:szCs w:val="24"/>
        </w:rPr>
        <w:t>The</w:t>
      </w:r>
      <w:r w:rsidRPr="007365D8">
        <w:rPr>
          <w:spacing w:val="-5"/>
          <w:szCs w:val="24"/>
        </w:rPr>
        <w:t xml:space="preserve"> </w:t>
      </w:r>
      <w:r w:rsidRPr="007365D8">
        <w:rPr>
          <w:szCs w:val="24"/>
        </w:rPr>
        <w:t>purpose</w:t>
      </w:r>
      <w:r w:rsidRPr="007365D8">
        <w:rPr>
          <w:spacing w:val="-6"/>
          <w:szCs w:val="24"/>
        </w:rPr>
        <w:t xml:space="preserve"> </w:t>
      </w:r>
      <w:r w:rsidRPr="007365D8">
        <w:rPr>
          <w:szCs w:val="24"/>
        </w:rPr>
        <w:t>of</w:t>
      </w:r>
      <w:r w:rsidRPr="007365D8">
        <w:rPr>
          <w:spacing w:val="-5"/>
          <w:szCs w:val="24"/>
        </w:rPr>
        <w:t xml:space="preserve"> </w:t>
      </w:r>
      <w:r w:rsidRPr="007365D8">
        <w:rPr>
          <w:szCs w:val="24"/>
        </w:rPr>
        <w:t>this</w:t>
      </w:r>
      <w:r w:rsidRPr="007365D8">
        <w:rPr>
          <w:spacing w:val="-4"/>
          <w:szCs w:val="24"/>
        </w:rPr>
        <w:t xml:space="preserve"> </w:t>
      </w:r>
      <w:r w:rsidRPr="007365D8">
        <w:rPr>
          <w:szCs w:val="24"/>
        </w:rPr>
        <w:t>policy</w:t>
      </w:r>
      <w:r w:rsidRPr="007365D8">
        <w:rPr>
          <w:spacing w:val="-5"/>
          <w:szCs w:val="24"/>
        </w:rPr>
        <w:t xml:space="preserve"> </w:t>
      </w:r>
      <w:r w:rsidRPr="007365D8">
        <w:rPr>
          <w:szCs w:val="24"/>
        </w:rPr>
        <w:t>is</w:t>
      </w:r>
      <w:r w:rsidRPr="007365D8">
        <w:rPr>
          <w:spacing w:val="-4"/>
          <w:szCs w:val="24"/>
        </w:rPr>
        <w:t xml:space="preserve"> </w:t>
      </w:r>
      <w:r w:rsidRPr="007365D8">
        <w:rPr>
          <w:szCs w:val="24"/>
        </w:rPr>
        <w:t>to</w:t>
      </w:r>
      <w:r w:rsidRPr="007365D8">
        <w:rPr>
          <w:spacing w:val="-5"/>
          <w:szCs w:val="24"/>
        </w:rPr>
        <w:t xml:space="preserve"> </w:t>
      </w:r>
      <w:r w:rsidRPr="007365D8">
        <w:rPr>
          <w:szCs w:val="24"/>
        </w:rPr>
        <w:t>establish</w:t>
      </w:r>
      <w:r w:rsidRPr="007365D8">
        <w:rPr>
          <w:spacing w:val="-4"/>
          <w:szCs w:val="24"/>
        </w:rPr>
        <w:t xml:space="preserve"> </w:t>
      </w:r>
      <w:r w:rsidRPr="007365D8">
        <w:rPr>
          <w:szCs w:val="24"/>
        </w:rPr>
        <w:t>procedures</w:t>
      </w:r>
      <w:r w:rsidRPr="007365D8">
        <w:rPr>
          <w:spacing w:val="-4"/>
          <w:szCs w:val="24"/>
        </w:rPr>
        <w:t xml:space="preserve"> </w:t>
      </w:r>
      <w:r w:rsidRPr="007365D8">
        <w:rPr>
          <w:szCs w:val="24"/>
        </w:rPr>
        <w:t>for</w:t>
      </w:r>
      <w:r w:rsidRPr="007365D8">
        <w:rPr>
          <w:spacing w:val="-5"/>
          <w:szCs w:val="24"/>
        </w:rPr>
        <w:t xml:space="preserve"> </w:t>
      </w:r>
      <w:r w:rsidRPr="007365D8">
        <w:rPr>
          <w:szCs w:val="24"/>
        </w:rPr>
        <w:t>the</w:t>
      </w:r>
      <w:r w:rsidRPr="007365D8">
        <w:rPr>
          <w:spacing w:val="-5"/>
          <w:szCs w:val="24"/>
        </w:rPr>
        <w:t xml:space="preserve"> </w:t>
      </w:r>
      <w:r w:rsidRPr="007365D8">
        <w:rPr>
          <w:szCs w:val="24"/>
        </w:rPr>
        <w:t>review,</w:t>
      </w:r>
      <w:r w:rsidRPr="007365D8">
        <w:rPr>
          <w:spacing w:val="-5"/>
          <w:szCs w:val="24"/>
        </w:rPr>
        <w:t xml:space="preserve"> </w:t>
      </w:r>
      <w:r w:rsidRPr="007365D8">
        <w:rPr>
          <w:szCs w:val="24"/>
        </w:rPr>
        <w:t>approval,</w:t>
      </w:r>
      <w:r w:rsidRPr="007365D8">
        <w:rPr>
          <w:spacing w:val="-4"/>
          <w:szCs w:val="24"/>
        </w:rPr>
        <w:t xml:space="preserve"> </w:t>
      </w:r>
      <w:r w:rsidRPr="007365D8">
        <w:rPr>
          <w:szCs w:val="24"/>
        </w:rPr>
        <w:t>and</w:t>
      </w:r>
      <w:r w:rsidRPr="007365D8">
        <w:rPr>
          <w:spacing w:val="-6"/>
          <w:szCs w:val="24"/>
        </w:rPr>
        <w:t xml:space="preserve"> </w:t>
      </w:r>
      <w:r w:rsidRPr="007365D8">
        <w:rPr>
          <w:szCs w:val="24"/>
        </w:rPr>
        <w:t>continuing</w:t>
      </w:r>
      <w:r w:rsidRPr="007365D8">
        <w:rPr>
          <w:spacing w:val="1"/>
          <w:szCs w:val="24"/>
        </w:rPr>
        <w:t xml:space="preserve"> </w:t>
      </w:r>
      <w:r w:rsidRPr="007365D8">
        <w:rPr>
          <w:szCs w:val="24"/>
        </w:rPr>
        <w:t>review of humanitarian use devices (HUDs) under an FDA-approved Humanitarian Device</w:t>
      </w:r>
      <w:r w:rsidRPr="007365D8">
        <w:rPr>
          <w:spacing w:val="1"/>
          <w:szCs w:val="24"/>
        </w:rPr>
        <w:t xml:space="preserve"> </w:t>
      </w:r>
      <w:r w:rsidRPr="007365D8">
        <w:rPr>
          <w:szCs w:val="24"/>
        </w:rPr>
        <w:t>Exemption</w:t>
      </w:r>
      <w:r w:rsidRPr="007365D8">
        <w:rPr>
          <w:spacing w:val="-2"/>
          <w:szCs w:val="24"/>
        </w:rPr>
        <w:t xml:space="preserve"> </w:t>
      </w:r>
      <w:r w:rsidRPr="007365D8">
        <w:rPr>
          <w:szCs w:val="24"/>
        </w:rPr>
        <w:t>(HDE)</w:t>
      </w:r>
      <w:r w:rsidRPr="007365D8">
        <w:rPr>
          <w:spacing w:val="-1"/>
          <w:szCs w:val="24"/>
        </w:rPr>
        <w:t xml:space="preserve"> </w:t>
      </w:r>
      <w:r w:rsidRPr="007365D8">
        <w:rPr>
          <w:szCs w:val="24"/>
        </w:rPr>
        <w:t>within</w:t>
      </w:r>
      <w:r w:rsidRPr="007365D8">
        <w:rPr>
          <w:spacing w:val="-1"/>
          <w:szCs w:val="24"/>
        </w:rPr>
        <w:t xml:space="preserve"> </w:t>
      </w:r>
      <w:r w:rsidR="005040E6" w:rsidRPr="007365D8">
        <w:rPr>
          <w:szCs w:val="24"/>
        </w:rPr>
        <w:t>Nationwide Children’s Hospital (NCH)</w:t>
      </w:r>
      <w:r w:rsidRPr="007365D8">
        <w:rPr>
          <w:szCs w:val="24"/>
        </w:rPr>
        <w:t>.</w:t>
      </w:r>
    </w:p>
    <w:p w14:paraId="75E53FA9" w14:textId="77777777" w:rsidR="00234158" w:rsidRPr="007365D8" w:rsidRDefault="00234158" w:rsidP="007365D8">
      <w:pPr>
        <w:pStyle w:val="BodyText"/>
        <w:spacing w:before="4" w:line="276" w:lineRule="auto"/>
        <w:rPr>
          <w:sz w:val="22"/>
          <w:szCs w:val="22"/>
        </w:rPr>
      </w:pPr>
    </w:p>
    <w:p w14:paraId="76C81F4B" w14:textId="77777777" w:rsidR="00234158" w:rsidRPr="007365D8" w:rsidRDefault="00721D86" w:rsidP="007365D8">
      <w:pPr>
        <w:pStyle w:val="Heading1"/>
        <w:numPr>
          <w:ilvl w:val="0"/>
          <w:numId w:val="1"/>
        </w:numPr>
        <w:tabs>
          <w:tab w:val="left" w:pos="459"/>
          <w:tab w:val="left" w:pos="460"/>
        </w:tabs>
        <w:spacing w:line="276" w:lineRule="auto"/>
        <w:rPr>
          <w:sz w:val="22"/>
          <w:szCs w:val="22"/>
        </w:rPr>
      </w:pPr>
      <w:r w:rsidRPr="007365D8">
        <w:rPr>
          <w:sz w:val="22"/>
          <w:szCs w:val="22"/>
        </w:rPr>
        <w:t>REVISIONS</w:t>
      </w:r>
      <w:r w:rsidRPr="007365D8">
        <w:rPr>
          <w:spacing w:val="-4"/>
          <w:sz w:val="22"/>
          <w:szCs w:val="22"/>
        </w:rPr>
        <w:t xml:space="preserve"> </w:t>
      </w:r>
      <w:r w:rsidRPr="007365D8">
        <w:rPr>
          <w:sz w:val="22"/>
          <w:szCs w:val="22"/>
        </w:rPr>
        <w:t>FROM</w:t>
      </w:r>
      <w:r w:rsidRPr="007365D8">
        <w:rPr>
          <w:spacing w:val="-4"/>
          <w:sz w:val="22"/>
          <w:szCs w:val="22"/>
        </w:rPr>
        <w:t xml:space="preserve"> </w:t>
      </w:r>
      <w:r w:rsidRPr="007365D8">
        <w:rPr>
          <w:sz w:val="22"/>
          <w:szCs w:val="22"/>
        </w:rPr>
        <w:t>PREVIOUS</w:t>
      </w:r>
      <w:r w:rsidRPr="007365D8">
        <w:rPr>
          <w:spacing w:val="-3"/>
          <w:sz w:val="22"/>
          <w:szCs w:val="22"/>
        </w:rPr>
        <w:t xml:space="preserve"> </w:t>
      </w:r>
      <w:r w:rsidRPr="007365D8">
        <w:rPr>
          <w:sz w:val="22"/>
          <w:szCs w:val="22"/>
        </w:rPr>
        <w:t>VERSION</w:t>
      </w:r>
    </w:p>
    <w:p w14:paraId="5445A8F6" w14:textId="46785488" w:rsidR="004415EE" w:rsidRDefault="004415EE" w:rsidP="008C47A9">
      <w:pPr>
        <w:pStyle w:val="ListParagraph"/>
        <w:widowControl/>
        <w:numPr>
          <w:ilvl w:val="1"/>
          <w:numId w:val="1"/>
        </w:numPr>
        <w:autoSpaceDE/>
        <w:autoSpaceDN/>
        <w:contextualSpacing/>
      </w:pPr>
      <w:r>
        <w:t>Section 3- Policy: Added language regarding FDA requirements for consenting</w:t>
      </w:r>
    </w:p>
    <w:p w14:paraId="0F6FCEF2" w14:textId="554E8E80" w:rsidR="004415EE" w:rsidRDefault="004415EE" w:rsidP="008C47A9">
      <w:pPr>
        <w:pStyle w:val="ListParagraph"/>
        <w:widowControl/>
        <w:numPr>
          <w:ilvl w:val="2"/>
          <w:numId w:val="1"/>
        </w:numPr>
        <w:autoSpaceDE/>
        <w:autoSpaceDN/>
        <w:contextualSpacing/>
      </w:pPr>
      <w:r>
        <w:t xml:space="preserve">Section 3.6 adds language that </w:t>
      </w:r>
      <w:r w:rsidRPr="00C918A8">
        <w:rPr>
          <w:szCs w:val="28"/>
        </w:rPr>
        <w:t xml:space="preserve">FDA-approved </w:t>
      </w:r>
      <w:r>
        <w:t>HUD under an HDE constitutes clinical care than research, informed consent regulations are not automatically applied but NCH IRB has say on requiring consenting procedures.</w:t>
      </w:r>
    </w:p>
    <w:p w14:paraId="47E3DAA6" w14:textId="75012AA5" w:rsidR="004415EE" w:rsidRPr="004415EE" w:rsidRDefault="004415EE" w:rsidP="008C47A9">
      <w:pPr>
        <w:pStyle w:val="ListParagraph"/>
        <w:widowControl/>
        <w:numPr>
          <w:ilvl w:val="1"/>
          <w:numId w:val="1"/>
        </w:numPr>
        <w:autoSpaceDE/>
        <w:autoSpaceDN/>
        <w:contextualSpacing/>
      </w:pPr>
      <w:r>
        <w:t xml:space="preserve">Section 6- References: Added additional federal regulations on HUDs </w:t>
      </w:r>
    </w:p>
    <w:p w14:paraId="2AF2BC15" w14:textId="77777777" w:rsidR="00234158" w:rsidRPr="007365D8" w:rsidRDefault="00234158" w:rsidP="007365D8">
      <w:pPr>
        <w:pStyle w:val="BodyText"/>
        <w:spacing w:before="5" w:line="276" w:lineRule="auto"/>
        <w:rPr>
          <w:sz w:val="22"/>
          <w:szCs w:val="22"/>
        </w:rPr>
      </w:pPr>
    </w:p>
    <w:p w14:paraId="3D264579" w14:textId="77777777" w:rsidR="00234158" w:rsidRPr="007365D8" w:rsidRDefault="00721D86" w:rsidP="007365D8">
      <w:pPr>
        <w:pStyle w:val="Heading1"/>
        <w:numPr>
          <w:ilvl w:val="0"/>
          <w:numId w:val="1"/>
        </w:numPr>
        <w:tabs>
          <w:tab w:val="left" w:pos="459"/>
          <w:tab w:val="left" w:pos="460"/>
        </w:tabs>
        <w:spacing w:line="276" w:lineRule="auto"/>
        <w:rPr>
          <w:sz w:val="22"/>
          <w:szCs w:val="22"/>
        </w:rPr>
      </w:pPr>
      <w:r w:rsidRPr="007365D8">
        <w:rPr>
          <w:sz w:val="22"/>
          <w:szCs w:val="22"/>
        </w:rPr>
        <w:t>POLICY</w:t>
      </w:r>
    </w:p>
    <w:p w14:paraId="0044169E" w14:textId="3DFDC7D0" w:rsidR="00234158" w:rsidRPr="007365D8" w:rsidRDefault="00721D86" w:rsidP="008C47A9">
      <w:pPr>
        <w:pStyle w:val="ListParagraph"/>
        <w:numPr>
          <w:ilvl w:val="1"/>
          <w:numId w:val="1"/>
        </w:numPr>
        <w:tabs>
          <w:tab w:val="left" w:pos="900"/>
        </w:tabs>
        <w:spacing w:line="276" w:lineRule="auto"/>
        <w:ind w:left="900" w:hanging="540"/>
        <w:rPr>
          <w:szCs w:val="24"/>
        </w:rPr>
      </w:pPr>
      <w:r w:rsidRPr="007365D8">
        <w:rPr>
          <w:szCs w:val="24"/>
        </w:rPr>
        <w:t>A</w:t>
      </w:r>
      <w:r w:rsidRPr="007365D8">
        <w:rPr>
          <w:spacing w:val="-2"/>
          <w:szCs w:val="24"/>
        </w:rPr>
        <w:t xml:space="preserve"> </w:t>
      </w:r>
      <w:r w:rsidRPr="007365D8">
        <w:rPr>
          <w:szCs w:val="24"/>
        </w:rPr>
        <w:t>HUD</w:t>
      </w:r>
      <w:r w:rsidRPr="007365D8">
        <w:rPr>
          <w:spacing w:val="-1"/>
          <w:szCs w:val="24"/>
        </w:rPr>
        <w:t xml:space="preserve"> </w:t>
      </w:r>
      <w:r w:rsidRPr="007365D8">
        <w:rPr>
          <w:szCs w:val="24"/>
        </w:rPr>
        <w:t>is a</w:t>
      </w:r>
      <w:r w:rsidRPr="007365D8">
        <w:rPr>
          <w:spacing w:val="-1"/>
          <w:szCs w:val="24"/>
        </w:rPr>
        <w:t xml:space="preserve"> </w:t>
      </w:r>
      <w:r w:rsidRPr="007365D8">
        <w:rPr>
          <w:szCs w:val="24"/>
        </w:rPr>
        <w:t>medical</w:t>
      </w:r>
      <w:r w:rsidRPr="007365D8">
        <w:rPr>
          <w:spacing w:val="-1"/>
          <w:szCs w:val="24"/>
        </w:rPr>
        <w:t xml:space="preserve"> </w:t>
      </w:r>
      <w:r w:rsidRPr="007365D8">
        <w:rPr>
          <w:szCs w:val="24"/>
        </w:rPr>
        <w:t>device</w:t>
      </w:r>
      <w:r w:rsidRPr="007365D8">
        <w:rPr>
          <w:spacing w:val="-3"/>
          <w:szCs w:val="24"/>
        </w:rPr>
        <w:t xml:space="preserve"> </w:t>
      </w:r>
      <w:r w:rsidRPr="007365D8">
        <w:rPr>
          <w:szCs w:val="24"/>
        </w:rPr>
        <w:t>intended</w:t>
      </w:r>
      <w:r w:rsidRPr="007365D8">
        <w:rPr>
          <w:spacing w:val="-1"/>
          <w:szCs w:val="24"/>
        </w:rPr>
        <w:t xml:space="preserve"> </w:t>
      </w:r>
      <w:r w:rsidRPr="007365D8">
        <w:rPr>
          <w:szCs w:val="24"/>
        </w:rPr>
        <w:t>to</w:t>
      </w:r>
      <w:r w:rsidRPr="007365D8">
        <w:rPr>
          <w:spacing w:val="-1"/>
          <w:szCs w:val="24"/>
        </w:rPr>
        <w:t xml:space="preserve"> </w:t>
      </w:r>
      <w:r w:rsidRPr="007365D8">
        <w:rPr>
          <w:szCs w:val="24"/>
        </w:rPr>
        <w:t>benefit</w:t>
      </w:r>
      <w:r w:rsidRPr="007365D8">
        <w:rPr>
          <w:spacing w:val="-1"/>
          <w:szCs w:val="24"/>
        </w:rPr>
        <w:t xml:space="preserve"> </w:t>
      </w:r>
      <w:r w:rsidRPr="007365D8">
        <w:rPr>
          <w:szCs w:val="24"/>
        </w:rPr>
        <w:t>patients</w:t>
      </w:r>
      <w:r w:rsidRPr="007365D8">
        <w:rPr>
          <w:spacing w:val="-1"/>
          <w:szCs w:val="24"/>
        </w:rPr>
        <w:t xml:space="preserve"> </w:t>
      </w:r>
      <w:r w:rsidRPr="007365D8">
        <w:rPr>
          <w:szCs w:val="24"/>
        </w:rPr>
        <w:t>by</w:t>
      </w:r>
      <w:r w:rsidRPr="007365D8">
        <w:rPr>
          <w:spacing w:val="-1"/>
          <w:szCs w:val="24"/>
        </w:rPr>
        <w:t xml:space="preserve"> </w:t>
      </w:r>
      <w:r w:rsidRPr="007365D8">
        <w:rPr>
          <w:szCs w:val="24"/>
        </w:rPr>
        <w:t>treating</w:t>
      </w:r>
      <w:r w:rsidRPr="007365D8">
        <w:rPr>
          <w:spacing w:val="-3"/>
          <w:szCs w:val="24"/>
        </w:rPr>
        <w:t xml:space="preserve"> </w:t>
      </w:r>
      <w:r w:rsidRPr="007365D8">
        <w:rPr>
          <w:szCs w:val="24"/>
        </w:rPr>
        <w:t>or</w:t>
      </w:r>
      <w:r w:rsidRPr="007365D8">
        <w:rPr>
          <w:spacing w:val="-1"/>
          <w:szCs w:val="24"/>
        </w:rPr>
        <w:t xml:space="preserve"> </w:t>
      </w:r>
      <w:r w:rsidRPr="007365D8">
        <w:rPr>
          <w:szCs w:val="24"/>
        </w:rPr>
        <w:t>diagnosing</w:t>
      </w:r>
      <w:r w:rsidRPr="007365D8">
        <w:rPr>
          <w:spacing w:val="-2"/>
          <w:szCs w:val="24"/>
        </w:rPr>
        <w:t xml:space="preserve"> </w:t>
      </w:r>
      <w:r w:rsidRPr="007365D8">
        <w:rPr>
          <w:szCs w:val="24"/>
        </w:rPr>
        <w:t>a</w:t>
      </w:r>
      <w:r w:rsidRPr="007365D8">
        <w:rPr>
          <w:spacing w:val="-1"/>
          <w:szCs w:val="24"/>
        </w:rPr>
        <w:t xml:space="preserve"> </w:t>
      </w:r>
      <w:r w:rsidRPr="007365D8">
        <w:rPr>
          <w:szCs w:val="24"/>
        </w:rPr>
        <w:t>disease</w:t>
      </w:r>
      <w:r w:rsidRPr="007365D8">
        <w:rPr>
          <w:spacing w:val="-1"/>
          <w:szCs w:val="24"/>
        </w:rPr>
        <w:t xml:space="preserve"> </w:t>
      </w:r>
      <w:r w:rsidRPr="007365D8">
        <w:rPr>
          <w:szCs w:val="24"/>
        </w:rPr>
        <w:t>or</w:t>
      </w:r>
      <w:r w:rsidRPr="007365D8">
        <w:rPr>
          <w:spacing w:val="-53"/>
          <w:szCs w:val="24"/>
        </w:rPr>
        <w:t xml:space="preserve"> </w:t>
      </w:r>
      <w:r w:rsidRPr="007365D8">
        <w:rPr>
          <w:szCs w:val="24"/>
        </w:rPr>
        <w:t xml:space="preserve">condition that affects or is manifested in </w:t>
      </w:r>
      <w:r w:rsidR="000D0FE3">
        <w:rPr>
          <w:szCs w:val="24"/>
        </w:rPr>
        <w:t>not more than</w:t>
      </w:r>
      <w:r w:rsidRPr="007365D8">
        <w:rPr>
          <w:szCs w:val="24"/>
        </w:rPr>
        <w:t xml:space="preserve"> </w:t>
      </w:r>
      <w:r w:rsidR="008C2B0B" w:rsidRPr="007365D8">
        <w:rPr>
          <w:szCs w:val="24"/>
        </w:rPr>
        <w:t>8</w:t>
      </w:r>
      <w:r w:rsidRPr="007365D8">
        <w:rPr>
          <w:szCs w:val="24"/>
        </w:rPr>
        <w:t>,000 individuals in the United States per</w:t>
      </w:r>
      <w:r w:rsidRPr="007365D8">
        <w:rPr>
          <w:spacing w:val="-53"/>
          <w:szCs w:val="24"/>
        </w:rPr>
        <w:t xml:space="preserve"> </w:t>
      </w:r>
      <w:r w:rsidRPr="007365D8">
        <w:rPr>
          <w:szCs w:val="24"/>
        </w:rPr>
        <w:t>year. A HUD is approved for marketing through a humanitarian device exemption (HDE)</w:t>
      </w:r>
      <w:r w:rsidRPr="007365D8">
        <w:rPr>
          <w:spacing w:val="1"/>
          <w:szCs w:val="24"/>
        </w:rPr>
        <w:t xml:space="preserve"> </w:t>
      </w:r>
      <w:r w:rsidRPr="007365D8">
        <w:rPr>
          <w:szCs w:val="24"/>
        </w:rPr>
        <w:t>application.</w:t>
      </w:r>
    </w:p>
    <w:p w14:paraId="4F244ED7" w14:textId="50C1F1AF" w:rsidR="00234158" w:rsidRPr="007365D8" w:rsidRDefault="00721D86" w:rsidP="008C47A9">
      <w:pPr>
        <w:pStyle w:val="ListParagraph"/>
        <w:numPr>
          <w:ilvl w:val="1"/>
          <w:numId w:val="1"/>
        </w:numPr>
        <w:tabs>
          <w:tab w:val="left" w:pos="900"/>
        </w:tabs>
        <w:spacing w:line="276" w:lineRule="auto"/>
        <w:ind w:left="900" w:right="768" w:hanging="540"/>
        <w:rPr>
          <w:szCs w:val="24"/>
        </w:rPr>
      </w:pPr>
      <w:r w:rsidRPr="007365D8">
        <w:rPr>
          <w:szCs w:val="24"/>
        </w:rPr>
        <w:t>An</w:t>
      </w:r>
      <w:r w:rsidRPr="007365D8">
        <w:rPr>
          <w:spacing w:val="-4"/>
          <w:szCs w:val="24"/>
        </w:rPr>
        <w:t xml:space="preserve"> </w:t>
      </w:r>
      <w:r w:rsidRPr="007365D8">
        <w:rPr>
          <w:szCs w:val="24"/>
        </w:rPr>
        <w:t>HDE</w:t>
      </w:r>
      <w:r w:rsidRPr="007365D8">
        <w:rPr>
          <w:spacing w:val="-3"/>
          <w:szCs w:val="24"/>
        </w:rPr>
        <w:t xml:space="preserve"> </w:t>
      </w:r>
      <w:r w:rsidRPr="007365D8">
        <w:rPr>
          <w:szCs w:val="24"/>
        </w:rPr>
        <w:t>application</w:t>
      </w:r>
      <w:r w:rsidRPr="007365D8">
        <w:rPr>
          <w:spacing w:val="-4"/>
          <w:szCs w:val="24"/>
        </w:rPr>
        <w:t xml:space="preserve"> </w:t>
      </w:r>
      <w:r w:rsidRPr="007365D8">
        <w:rPr>
          <w:szCs w:val="24"/>
        </w:rPr>
        <w:t>is</w:t>
      </w:r>
      <w:r w:rsidRPr="007365D8">
        <w:rPr>
          <w:spacing w:val="-2"/>
          <w:szCs w:val="24"/>
        </w:rPr>
        <w:t xml:space="preserve"> </w:t>
      </w:r>
      <w:r w:rsidRPr="007365D8">
        <w:rPr>
          <w:szCs w:val="24"/>
        </w:rPr>
        <w:t>basically</w:t>
      </w:r>
      <w:r w:rsidRPr="007365D8">
        <w:rPr>
          <w:spacing w:val="-4"/>
          <w:szCs w:val="24"/>
        </w:rPr>
        <w:t xml:space="preserve"> </w:t>
      </w:r>
      <w:r w:rsidRPr="007365D8">
        <w:rPr>
          <w:szCs w:val="24"/>
        </w:rPr>
        <w:t>a</w:t>
      </w:r>
      <w:r w:rsidRPr="007365D8">
        <w:rPr>
          <w:spacing w:val="-3"/>
          <w:szCs w:val="24"/>
        </w:rPr>
        <w:t xml:space="preserve"> </w:t>
      </w:r>
      <w:r w:rsidRPr="007365D8">
        <w:rPr>
          <w:szCs w:val="24"/>
        </w:rPr>
        <w:t>premarket</w:t>
      </w:r>
      <w:r w:rsidRPr="007365D8">
        <w:rPr>
          <w:spacing w:val="-4"/>
          <w:szCs w:val="24"/>
        </w:rPr>
        <w:t xml:space="preserve"> </w:t>
      </w:r>
      <w:r w:rsidRPr="007365D8">
        <w:rPr>
          <w:szCs w:val="24"/>
        </w:rPr>
        <w:t>approval</w:t>
      </w:r>
      <w:r w:rsidRPr="007365D8">
        <w:rPr>
          <w:spacing w:val="-3"/>
          <w:szCs w:val="24"/>
        </w:rPr>
        <w:t xml:space="preserve"> </w:t>
      </w:r>
      <w:r w:rsidRPr="007365D8">
        <w:rPr>
          <w:szCs w:val="24"/>
        </w:rPr>
        <w:t>application</w:t>
      </w:r>
      <w:r w:rsidRPr="007365D8">
        <w:rPr>
          <w:spacing w:val="-4"/>
          <w:szCs w:val="24"/>
        </w:rPr>
        <w:t xml:space="preserve"> </w:t>
      </w:r>
      <w:r w:rsidRPr="007365D8">
        <w:rPr>
          <w:szCs w:val="24"/>
        </w:rPr>
        <w:t>(PMA)</w:t>
      </w:r>
      <w:r w:rsidRPr="007365D8">
        <w:rPr>
          <w:spacing w:val="-3"/>
          <w:szCs w:val="24"/>
        </w:rPr>
        <w:t xml:space="preserve"> </w:t>
      </w:r>
      <w:r w:rsidRPr="007365D8">
        <w:rPr>
          <w:szCs w:val="24"/>
        </w:rPr>
        <w:t>that</w:t>
      </w:r>
      <w:r w:rsidRPr="007365D8">
        <w:rPr>
          <w:spacing w:val="-4"/>
          <w:szCs w:val="24"/>
        </w:rPr>
        <w:t xml:space="preserve"> </w:t>
      </w:r>
      <w:r w:rsidRPr="007365D8">
        <w:rPr>
          <w:szCs w:val="24"/>
        </w:rPr>
        <w:t>is</w:t>
      </w:r>
      <w:r w:rsidRPr="007365D8">
        <w:rPr>
          <w:spacing w:val="-3"/>
          <w:szCs w:val="24"/>
        </w:rPr>
        <w:t xml:space="preserve"> </w:t>
      </w:r>
      <w:r w:rsidRPr="007365D8">
        <w:rPr>
          <w:szCs w:val="24"/>
        </w:rPr>
        <w:t>NOT</w:t>
      </w:r>
      <w:r w:rsidRPr="007365D8">
        <w:rPr>
          <w:spacing w:val="-4"/>
          <w:szCs w:val="24"/>
        </w:rPr>
        <w:t xml:space="preserve"> </w:t>
      </w:r>
      <w:r w:rsidRPr="007365D8">
        <w:rPr>
          <w:szCs w:val="24"/>
        </w:rPr>
        <w:t>required</w:t>
      </w:r>
      <w:r w:rsidRPr="007365D8">
        <w:rPr>
          <w:spacing w:val="-3"/>
          <w:szCs w:val="24"/>
        </w:rPr>
        <w:t xml:space="preserve"> </w:t>
      </w:r>
      <w:r w:rsidRPr="007365D8">
        <w:rPr>
          <w:szCs w:val="24"/>
        </w:rPr>
        <w:t>to</w:t>
      </w:r>
      <w:r w:rsidRPr="007365D8">
        <w:rPr>
          <w:spacing w:val="-53"/>
          <w:szCs w:val="24"/>
        </w:rPr>
        <w:t xml:space="preserve"> </w:t>
      </w:r>
      <w:r w:rsidRPr="007365D8">
        <w:rPr>
          <w:szCs w:val="24"/>
        </w:rPr>
        <w:t xml:space="preserve">contain clinical data demonstrating that the HUD is effective for its intended </w:t>
      </w:r>
      <w:r w:rsidR="00774B4F" w:rsidRPr="007365D8">
        <w:rPr>
          <w:szCs w:val="24"/>
        </w:rPr>
        <w:t>use but</w:t>
      </w:r>
      <w:r w:rsidRPr="007365D8">
        <w:rPr>
          <w:szCs w:val="24"/>
        </w:rPr>
        <w:t xml:space="preserve"> is required</w:t>
      </w:r>
      <w:r w:rsidRPr="007365D8">
        <w:rPr>
          <w:spacing w:val="-53"/>
          <w:szCs w:val="24"/>
        </w:rPr>
        <w:t xml:space="preserve"> </w:t>
      </w:r>
      <w:r w:rsidRPr="007365D8">
        <w:rPr>
          <w:szCs w:val="24"/>
        </w:rPr>
        <w:t>to contain all other information ordinarily required of a PMA. In addition, an HDE application</w:t>
      </w:r>
      <w:r w:rsidRPr="007365D8">
        <w:rPr>
          <w:spacing w:val="1"/>
          <w:szCs w:val="24"/>
        </w:rPr>
        <w:t xml:space="preserve"> </w:t>
      </w:r>
      <w:r w:rsidRPr="007365D8">
        <w:rPr>
          <w:szCs w:val="24"/>
        </w:rPr>
        <w:t>must</w:t>
      </w:r>
      <w:r w:rsidRPr="007365D8">
        <w:rPr>
          <w:spacing w:val="-4"/>
          <w:szCs w:val="24"/>
        </w:rPr>
        <w:t xml:space="preserve"> </w:t>
      </w:r>
      <w:r w:rsidRPr="007365D8">
        <w:rPr>
          <w:szCs w:val="24"/>
        </w:rPr>
        <w:t>include</w:t>
      </w:r>
      <w:r w:rsidRPr="007365D8">
        <w:rPr>
          <w:spacing w:val="-4"/>
          <w:szCs w:val="24"/>
        </w:rPr>
        <w:t xml:space="preserve"> </w:t>
      </w:r>
      <w:r w:rsidRPr="007365D8">
        <w:rPr>
          <w:szCs w:val="24"/>
        </w:rPr>
        <w:t>the</w:t>
      </w:r>
      <w:r w:rsidRPr="007365D8">
        <w:rPr>
          <w:spacing w:val="-4"/>
          <w:szCs w:val="24"/>
        </w:rPr>
        <w:t xml:space="preserve"> </w:t>
      </w:r>
      <w:r w:rsidRPr="007365D8">
        <w:rPr>
          <w:szCs w:val="24"/>
        </w:rPr>
        <w:t>following</w:t>
      </w:r>
      <w:r w:rsidRPr="007365D8">
        <w:rPr>
          <w:spacing w:val="-3"/>
          <w:szCs w:val="24"/>
        </w:rPr>
        <w:t xml:space="preserve"> </w:t>
      </w:r>
      <w:r w:rsidRPr="007365D8">
        <w:rPr>
          <w:szCs w:val="24"/>
        </w:rPr>
        <w:t>specific</w:t>
      </w:r>
      <w:r w:rsidRPr="007365D8">
        <w:rPr>
          <w:spacing w:val="-3"/>
          <w:szCs w:val="24"/>
        </w:rPr>
        <w:t xml:space="preserve"> </w:t>
      </w:r>
      <w:r w:rsidRPr="007365D8">
        <w:rPr>
          <w:szCs w:val="24"/>
        </w:rPr>
        <w:t>information</w:t>
      </w:r>
      <w:r w:rsidRPr="007365D8">
        <w:rPr>
          <w:spacing w:val="-4"/>
          <w:szCs w:val="24"/>
        </w:rPr>
        <w:t xml:space="preserve"> </w:t>
      </w:r>
      <w:r w:rsidRPr="007365D8">
        <w:rPr>
          <w:szCs w:val="24"/>
        </w:rPr>
        <w:t>to</w:t>
      </w:r>
      <w:r w:rsidRPr="007365D8">
        <w:rPr>
          <w:spacing w:val="-3"/>
          <w:szCs w:val="24"/>
        </w:rPr>
        <w:t xml:space="preserve"> </w:t>
      </w:r>
      <w:r w:rsidRPr="007365D8">
        <w:rPr>
          <w:szCs w:val="24"/>
        </w:rPr>
        <w:t>satisfy</w:t>
      </w:r>
      <w:r w:rsidRPr="007365D8">
        <w:rPr>
          <w:spacing w:val="-3"/>
          <w:szCs w:val="24"/>
        </w:rPr>
        <w:t xml:space="preserve"> </w:t>
      </w:r>
      <w:r w:rsidRPr="007365D8">
        <w:rPr>
          <w:szCs w:val="24"/>
        </w:rPr>
        <w:t>the</w:t>
      </w:r>
      <w:r w:rsidRPr="007365D8">
        <w:rPr>
          <w:spacing w:val="-4"/>
          <w:szCs w:val="24"/>
        </w:rPr>
        <w:t xml:space="preserve"> </w:t>
      </w:r>
      <w:r w:rsidRPr="007365D8">
        <w:rPr>
          <w:szCs w:val="24"/>
        </w:rPr>
        <w:t>HUD</w:t>
      </w:r>
      <w:r w:rsidRPr="007365D8">
        <w:rPr>
          <w:spacing w:val="-3"/>
          <w:szCs w:val="24"/>
        </w:rPr>
        <w:t xml:space="preserve"> </w:t>
      </w:r>
      <w:r w:rsidRPr="007365D8">
        <w:rPr>
          <w:szCs w:val="24"/>
        </w:rPr>
        <w:t>statutory</w:t>
      </w:r>
      <w:r w:rsidRPr="007365D8">
        <w:rPr>
          <w:spacing w:val="-3"/>
          <w:szCs w:val="24"/>
        </w:rPr>
        <w:t xml:space="preserve"> </w:t>
      </w:r>
      <w:r w:rsidRPr="007365D8">
        <w:rPr>
          <w:szCs w:val="24"/>
        </w:rPr>
        <w:t>requirements</w:t>
      </w:r>
    </w:p>
    <w:p w14:paraId="2FF6A8C5" w14:textId="3C434900" w:rsidR="00E760C3" w:rsidRPr="007365D8" w:rsidRDefault="00721D86" w:rsidP="008C47A9">
      <w:pPr>
        <w:pStyle w:val="ListParagraph"/>
        <w:numPr>
          <w:ilvl w:val="2"/>
          <w:numId w:val="5"/>
        </w:numPr>
        <w:tabs>
          <w:tab w:val="left" w:pos="1800"/>
        </w:tabs>
        <w:spacing w:line="276" w:lineRule="auto"/>
        <w:ind w:left="1710" w:right="802" w:hanging="810"/>
        <w:rPr>
          <w:szCs w:val="24"/>
        </w:rPr>
      </w:pPr>
      <w:r w:rsidRPr="007365D8">
        <w:rPr>
          <w:szCs w:val="24"/>
        </w:rPr>
        <w:t>That</w:t>
      </w:r>
      <w:r w:rsidRPr="007365D8">
        <w:rPr>
          <w:spacing w:val="-3"/>
          <w:szCs w:val="24"/>
        </w:rPr>
        <w:t xml:space="preserve"> </w:t>
      </w:r>
      <w:r w:rsidRPr="007365D8">
        <w:rPr>
          <w:szCs w:val="24"/>
        </w:rPr>
        <w:t>the</w:t>
      </w:r>
      <w:r w:rsidRPr="007365D8">
        <w:rPr>
          <w:spacing w:val="-2"/>
          <w:szCs w:val="24"/>
        </w:rPr>
        <w:t xml:space="preserve"> </w:t>
      </w:r>
      <w:r w:rsidRPr="007365D8">
        <w:rPr>
          <w:szCs w:val="24"/>
        </w:rPr>
        <w:t>device</w:t>
      </w:r>
      <w:r w:rsidRPr="007365D8">
        <w:rPr>
          <w:spacing w:val="-2"/>
          <w:szCs w:val="24"/>
        </w:rPr>
        <w:t xml:space="preserve"> </w:t>
      </w:r>
      <w:r w:rsidRPr="007365D8">
        <w:rPr>
          <w:szCs w:val="24"/>
        </w:rPr>
        <w:t>is</w:t>
      </w:r>
      <w:r w:rsidRPr="007365D8">
        <w:rPr>
          <w:spacing w:val="-3"/>
          <w:szCs w:val="24"/>
        </w:rPr>
        <w:t xml:space="preserve"> </w:t>
      </w:r>
      <w:r w:rsidRPr="007365D8">
        <w:rPr>
          <w:szCs w:val="24"/>
        </w:rPr>
        <w:t>to</w:t>
      </w:r>
      <w:r w:rsidRPr="007365D8">
        <w:rPr>
          <w:spacing w:val="-2"/>
          <w:szCs w:val="24"/>
        </w:rPr>
        <w:t xml:space="preserve"> </w:t>
      </w:r>
      <w:r w:rsidRPr="007365D8">
        <w:rPr>
          <w:szCs w:val="24"/>
        </w:rPr>
        <w:t>be</w:t>
      </w:r>
      <w:r w:rsidRPr="007365D8">
        <w:rPr>
          <w:spacing w:val="-2"/>
          <w:szCs w:val="24"/>
        </w:rPr>
        <w:t xml:space="preserve"> </w:t>
      </w:r>
      <w:r w:rsidRPr="007365D8">
        <w:rPr>
          <w:szCs w:val="24"/>
        </w:rPr>
        <w:t>used</w:t>
      </w:r>
      <w:r w:rsidRPr="007365D8">
        <w:rPr>
          <w:spacing w:val="-3"/>
          <w:szCs w:val="24"/>
        </w:rPr>
        <w:t xml:space="preserve"> </w:t>
      </w:r>
      <w:r w:rsidRPr="007365D8">
        <w:rPr>
          <w:szCs w:val="24"/>
        </w:rPr>
        <w:t>to</w:t>
      </w:r>
      <w:r w:rsidRPr="007365D8">
        <w:rPr>
          <w:spacing w:val="-2"/>
          <w:szCs w:val="24"/>
        </w:rPr>
        <w:t xml:space="preserve"> </w:t>
      </w:r>
      <w:r w:rsidRPr="007365D8">
        <w:rPr>
          <w:szCs w:val="24"/>
        </w:rPr>
        <w:t>treat</w:t>
      </w:r>
      <w:r w:rsidRPr="007365D8">
        <w:rPr>
          <w:spacing w:val="-2"/>
          <w:szCs w:val="24"/>
        </w:rPr>
        <w:t xml:space="preserve"> </w:t>
      </w:r>
      <w:r w:rsidRPr="007365D8">
        <w:rPr>
          <w:szCs w:val="24"/>
        </w:rPr>
        <w:t>or</w:t>
      </w:r>
      <w:r w:rsidRPr="007365D8">
        <w:rPr>
          <w:spacing w:val="-3"/>
          <w:szCs w:val="24"/>
        </w:rPr>
        <w:t xml:space="preserve"> </w:t>
      </w:r>
      <w:r w:rsidRPr="007365D8">
        <w:rPr>
          <w:szCs w:val="24"/>
        </w:rPr>
        <w:t>diagnose</w:t>
      </w:r>
      <w:r w:rsidRPr="007365D8">
        <w:rPr>
          <w:spacing w:val="-3"/>
          <w:szCs w:val="24"/>
        </w:rPr>
        <w:t xml:space="preserve"> </w:t>
      </w:r>
      <w:r w:rsidRPr="007365D8">
        <w:rPr>
          <w:szCs w:val="24"/>
        </w:rPr>
        <w:t>a</w:t>
      </w:r>
      <w:r w:rsidRPr="007365D8">
        <w:rPr>
          <w:spacing w:val="-2"/>
          <w:szCs w:val="24"/>
        </w:rPr>
        <w:t xml:space="preserve"> </w:t>
      </w:r>
      <w:r w:rsidRPr="007365D8">
        <w:rPr>
          <w:szCs w:val="24"/>
        </w:rPr>
        <w:t>disease</w:t>
      </w:r>
      <w:r w:rsidRPr="007365D8">
        <w:rPr>
          <w:spacing w:val="-2"/>
          <w:szCs w:val="24"/>
        </w:rPr>
        <w:t xml:space="preserve"> </w:t>
      </w:r>
      <w:r w:rsidRPr="007365D8">
        <w:rPr>
          <w:szCs w:val="24"/>
        </w:rPr>
        <w:t>or</w:t>
      </w:r>
      <w:r w:rsidRPr="007365D8">
        <w:rPr>
          <w:spacing w:val="-2"/>
          <w:szCs w:val="24"/>
        </w:rPr>
        <w:t xml:space="preserve"> </w:t>
      </w:r>
      <w:r w:rsidRPr="007365D8">
        <w:rPr>
          <w:szCs w:val="24"/>
        </w:rPr>
        <w:t>condition</w:t>
      </w:r>
      <w:r w:rsidRPr="007365D8">
        <w:rPr>
          <w:spacing w:val="-2"/>
          <w:szCs w:val="24"/>
        </w:rPr>
        <w:t xml:space="preserve"> </w:t>
      </w:r>
      <w:r w:rsidRPr="007365D8">
        <w:rPr>
          <w:szCs w:val="24"/>
        </w:rPr>
        <w:t>that</w:t>
      </w:r>
      <w:r w:rsidRPr="007365D8">
        <w:rPr>
          <w:spacing w:val="-2"/>
          <w:szCs w:val="24"/>
        </w:rPr>
        <w:t xml:space="preserve"> </w:t>
      </w:r>
      <w:r w:rsidRPr="007365D8">
        <w:rPr>
          <w:szCs w:val="24"/>
        </w:rPr>
        <w:t>affects</w:t>
      </w:r>
      <w:r w:rsidRPr="007365D8">
        <w:rPr>
          <w:spacing w:val="-3"/>
          <w:szCs w:val="24"/>
        </w:rPr>
        <w:t xml:space="preserve"> </w:t>
      </w:r>
      <w:r w:rsidRPr="007365D8">
        <w:rPr>
          <w:szCs w:val="24"/>
        </w:rPr>
        <w:t>or</w:t>
      </w:r>
      <w:r w:rsidRPr="007365D8">
        <w:rPr>
          <w:spacing w:val="-1"/>
          <w:szCs w:val="24"/>
        </w:rPr>
        <w:t xml:space="preserve"> </w:t>
      </w:r>
      <w:r w:rsidRPr="007365D8">
        <w:rPr>
          <w:szCs w:val="24"/>
        </w:rPr>
        <w:t>is</w:t>
      </w:r>
      <w:r w:rsidRPr="007365D8">
        <w:rPr>
          <w:spacing w:val="-52"/>
          <w:szCs w:val="24"/>
        </w:rPr>
        <w:t xml:space="preserve"> </w:t>
      </w:r>
      <w:r w:rsidR="00674A76">
        <w:rPr>
          <w:spacing w:val="-52"/>
          <w:szCs w:val="24"/>
        </w:rPr>
        <w:t xml:space="preserve">  </w:t>
      </w:r>
      <w:r w:rsidRPr="007365D8">
        <w:rPr>
          <w:szCs w:val="24"/>
        </w:rPr>
        <w:t>manifested</w:t>
      </w:r>
      <w:r w:rsidRPr="007365D8">
        <w:rPr>
          <w:spacing w:val="-2"/>
          <w:szCs w:val="24"/>
        </w:rPr>
        <w:t xml:space="preserve"> </w:t>
      </w:r>
      <w:r w:rsidRPr="007365D8">
        <w:rPr>
          <w:szCs w:val="24"/>
        </w:rPr>
        <w:t>in</w:t>
      </w:r>
      <w:r w:rsidRPr="007365D8">
        <w:rPr>
          <w:spacing w:val="-3"/>
          <w:szCs w:val="24"/>
        </w:rPr>
        <w:t xml:space="preserve"> </w:t>
      </w:r>
      <w:r w:rsidRPr="007365D8">
        <w:rPr>
          <w:szCs w:val="24"/>
        </w:rPr>
        <w:t>less</w:t>
      </w:r>
      <w:r w:rsidRPr="007365D8">
        <w:rPr>
          <w:spacing w:val="-2"/>
          <w:szCs w:val="24"/>
        </w:rPr>
        <w:t xml:space="preserve"> </w:t>
      </w:r>
      <w:r w:rsidRPr="007365D8">
        <w:rPr>
          <w:szCs w:val="24"/>
        </w:rPr>
        <w:t>than</w:t>
      </w:r>
      <w:r w:rsidRPr="007365D8">
        <w:rPr>
          <w:spacing w:val="-1"/>
          <w:szCs w:val="24"/>
        </w:rPr>
        <w:t xml:space="preserve"> </w:t>
      </w:r>
      <w:r w:rsidR="00853894" w:rsidRPr="007365D8">
        <w:rPr>
          <w:spacing w:val="-1"/>
          <w:szCs w:val="24"/>
        </w:rPr>
        <w:t>8</w:t>
      </w:r>
      <w:r w:rsidRPr="007365D8">
        <w:rPr>
          <w:szCs w:val="24"/>
        </w:rPr>
        <w:t>,000</w:t>
      </w:r>
      <w:r w:rsidRPr="007365D8">
        <w:rPr>
          <w:spacing w:val="-2"/>
          <w:szCs w:val="24"/>
        </w:rPr>
        <w:t xml:space="preserve"> </w:t>
      </w:r>
      <w:r w:rsidRPr="007365D8">
        <w:rPr>
          <w:szCs w:val="24"/>
        </w:rPr>
        <w:t>individuals</w:t>
      </w:r>
      <w:r w:rsidRPr="007365D8">
        <w:rPr>
          <w:spacing w:val="-2"/>
          <w:szCs w:val="24"/>
        </w:rPr>
        <w:t xml:space="preserve"> </w:t>
      </w:r>
      <w:r w:rsidRPr="007365D8">
        <w:rPr>
          <w:szCs w:val="24"/>
        </w:rPr>
        <w:t>in</w:t>
      </w:r>
      <w:r w:rsidRPr="007365D8">
        <w:rPr>
          <w:spacing w:val="-1"/>
          <w:szCs w:val="24"/>
        </w:rPr>
        <w:t xml:space="preserve"> </w:t>
      </w:r>
      <w:r w:rsidRPr="007365D8">
        <w:rPr>
          <w:szCs w:val="24"/>
        </w:rPr>
        <w:t>the</w:t>
      </w:r>
      <w:r w:rsidRPr="007365D8">
        <w:rPr>
          <w:spacing w:val="-2"/>
          <w:szCs w:val="24"/>
        </w:rPr>
        <w:t xml:space="preserve"> </w:t>
      </w:r>
      <w:r w:rsidRPr="007365D8">
        <w:rPr>
          <w:szCs w:val="24"/>
        </w:rPr>
        <w:t>U.S.</w:t>
      </w:r>
      <w:r w:rsidRPr="007365D8">
        <w:rPr>
          <w:spacing w:val="-2"/>
          <w:szCs w:val="24"/>
        </w:rPr>
        <w:t xml:space="preserve"> </w:t>
      </w:r>
      <w:r w:rsidRPr="007365D8">
        <w:rPr>
          <w:szCs w:val="24"/>
        </w:rPr>
        <w:t>per</w:t>
      </w:r>
      <w:r w:rsidRPr="007365D8">
        <w:rPr>
          <w:spacing w:val="-1"/>
          <w:szCs w:val="24"/>
        </w:rPr>
        <w:t xml:space="preserve"> </w:t>
      </w:r>
      <w:r w:rsidRPr="007365D8">
        <w:rPr>
          <w:szCs w:val="24"/>
        </w:rPr>
        <w:t>year;</w:t>
      </w:r>
    </w:p>
    <w:p w14:paraId="4DB1F488" w14:textId="7C5462CF" w:rsidR="00234158" w:rsidRPr="00E760C3" w:rsidRDefault="00721D86" w:rsidP="008C47A9">
      <w:pPr>
        <w:pStyle w:val="ListParagraph"/>
        <w:numPr>
          <w:ilvl w:val="2"/>
          <w:numId w:val="5"/>
        </w:numPr>
        <w:tabs>
          <w:tab w:val="left" w:pos="1800"/>
        </w:tabs>
        <w:spacing w:line="276" w:lineRule="auto"/>
        <w:ind w:left="1710" w:right="802" w:hanging="810"/>
        <w:rPr>
          <w:szCs w:val="24"/>
        </w:rPr>
      </w:pPr>
      <w:r w:rsidRPr="00E760C3">
        <w:rPr>
          <w:szCs w:val="24"/>
        </w:rPr>
        <w:t>That the device would not otherwise be available unless an HDE</w:t>
      </w:r>
      <w:r w:rsidR="00E760C3" w:rsidRPr="00E760C3">
        <w:rPr>
          <w:szCs w:val="24"/>
        </w:rPr>
        <w:t xml:space="preserve"> </w:t>
      </w:r>
      <w:r w:rsidR="00E760C3">
        <w:rPr>
          <w:szCs w:val="24"/>
        </w:rPr>
        <w:t>a</w:t>
      </w:r>
      <w:r w:rsidRPr="00E760C3">
        <w:rPr>
          <w:szCs w:val="24"/>
        </w:rPr>
        <w:t>pplication was</w:t>
      </w:r>
      <w:r w:rsidR="00674A76" w:rsidRPr="00E760C3">
        <w:rPr>
          <w:szCs w:val="24"/>
        </w:rPr>
        <w:t xml:space="preserve"> </w:t>
      </w:r>
      <w:r w:rsidRPr="00E760C3">
        <w:rPr>
          <w:spacing w:val="-53"/>
          <w:szCs w:val="24"/>
        </w:rPr>
        <w:t xml:space="preserve"> </w:t>
      </w:r>
      <w:r w:rsidRPr="00E760C3">
        <w:rPr>
          <w:szCs w:val="24"/>
        </w:rPr>
        <w:t>approved;</w:t>
      </w:r>
    </w:p>
    <w:p w14:paraId="3EFEF1C1" w14:textId="4C5F88EC" w:rsidR="00234158" w:rsidRPr="007365D8" w:rsidRDefault="00721D86" w:rsidP="008C47A9">
      <w:pPr>
        <w:pStyle w:val="ListParagraph"/>
        <w:numPr>
          <w:ilvl w:val="2"/>
          <w:numId w:val="5"/>
        </w:numPr>
        <w:tabs>
          <w:tab w:val="left" w:pos="1800"/>
        </w:tabs>
        <w:spacing w:line="276" w:lineRule="auto"/>
        <w:ind w:left="1710" w:right="846" w:hanging="810"/>
        <w:rPr>
          <w:szCs w:val="24"/>
        </w:rPr>
      </w:pPr>
      <w:r w:rsidRPr="007365D8">
        <w:rPr>
          <w:szCs w:val="24"/>
        </w:rPr>
        <w:t>That</w:t>
      </w:r>
      <w:r w:rsidRPr="007365D8">
        <w:rPr>
          <w:spacing w:val="-3"/>
          <w:szCs w:val="24"/>
        </w:rPr>
        <w:t xml:space="preserve"> </w:t>
      </w:r>
      <w:r w:rsidRPr="007365D8">
        <w:rPr>
          <w:szCs w:val="24"/>
        </w:rPr>
        <w:t>no</w:t>
      </w:r>
      <w:r w:rsidRPr="007365D8">
        <w:rPr>
          <w:spacing w:val="-3"/>
          <w:szCs w:val="24"/>
        </w:rPr>
        <w:t xml:space="preserve"> </w:t>
      </w:r>
      <w:r w:rsidRPr="007365D8">
        <w:rPr>
          <w:szCs w:val="24"/>
        </w:rPr>
        <w:t>comparable</w:t>
      </w:r>
      <w:r w:rsidRPr="007365D8">
        <w:rPr>
          <w:spacing w:val="-3"/>
          <w:szCs w:val="24"/>
        </w:rPr>
        <w:t xml:space="preserve"> </w:t>
      </w:r>
      <w:r w:rsidRPr="007365D8">
        <w:rPr>
          <w:szCs w:val="24"/>
        </w:rPr>
        <w:t>device</w:t>
      </w:r>
      <w:r w:rsidRPr="007365D8">
        <w:rPr>
          <w:spacing w:val="-4"/>
          <w:szCs w:val="24"/>
        </w:rPr>
        <w:t xml:space="preserve"> </w:t>
      </w:r>
      <w:r w:rsidRPr="007365D8">
        <w:rPr>
          <w:szCs w:val="24"/>
        </w:rPr>
        <w:t>(other</w:t>
      </w:r>
      <w:r w:rsidRPr="007365D8">
        <w:rPr>
          <w:spacing w:val="-2"/>
          <w:szCs w:val="24"/>
        </w:rPr>
        <w:t xml:space="preserve"> </w:t>
      </w:r>
      <w:r w:rsidRPr="007365D8">
        <w:rPr>
          <w:szCs w:val="24"/>
        </w:rPr>
        <w:t>than</w:t>
      </w:r>
      <w:r w:rsidRPr="007365D8">
        <w:rPr>
          <w:spacing w:val="-1"/>
          <w:szCs w:val="24"/>
        </w:rPr>
        <w:t xml:space="preserve"> </w:t>
      </w:r>
      <w:r w:rsidRPr="007365D8">
        <w:rPr>
          <w:szCs w:val="24"/>
        </w:rPr>
        <w:t>another</w:t>
      </w:r>
      <w:r w:rsidRPr="007365D8">
        <w:rPr>
          <w:spacing w:val="-4"/>
          <w:szCs w:val="24"/>
        </w:rPr>
        <w:t xml:space="preserve"> </w:t>
      </w:r>
      <w:r w:rsidRPr="007365D8">
        <w:rPr>
          <w:szCs w:val="24"/>
        </w:rPr>
        <w:t>HUD</w:t>
      </w:r>
      <w:r w:rsidRPr="007365D8">
        <w:rPr>
          <w:spacing w:val="-3"/>
          <w:szCs w:val="24"/>
        </w:rPr>
        <w:t xml:space="preserve"> </w:t>
      </w:r>
      <w:r w:rsidRPr="007365D8">
        <w:rPr>
          <w:szCs w:val="24"/>
        </w:rPr>
        <w:t>approved</w:t>
      </w:r>
      <w:r w:rsidRPr="007365D8">
        <w:rPr>
          <w:spacing w:val="-2"/>
          <w:szCs w:val="24"/>
        </w:rPr>
        <w:t xml:space="preserve"> </w:t>
      </w:r>
      <w:r w:rsidRPr="007365D8">
        <w:rPr>
          <w:szCs w:val="24"/>
        </w:rPr>
        <w:t>device</w:t>
      </w:r>
      <w:r w:rsidRPr="007365D8">
        <w:rPr>
          <w:spacing w:val="-3"/>
          <w:szCs w:val="24"/>
        </w:rPr>
        <w:t xml:space="preserve"> </w:t>
      </w:r>
      <w:r w:rsidRPr="007365D8">
        <w:rPr>
          <w:szCs w:val="24"/>
        </w:rPr>
        <w:t>or</w:t>
      </w:r>
      <w:r w:rsidRPr="007365D8">
        <w:rPr>
          <w:spacing w:val="-3"/>
          <w:szCs w:val="24"/>
        </w:rPr>
        <w:t xml:space="preserve"> </w:t>
      </w:r>
      <w:r w:rsidRPr="007365D8">
        <w:rPr>
          <w:szCs w:val="24"/>
        </w:rPr>
        <w:t>a</w:t>
      </w:r>
      <w:r w:rsidRPr="007365D8">
        <w:rPr>
          <w:spacing w:val="-4"/>
          <w:szCs w:val="24"/>
        </w:rPr>
        <w:t xml:space="preserve"> </w:t>
      </w:r>
      <w:r w:rsidRPr="007365D8">
        <w:rPr>
          <w:szCs w:val="24"/>
        </w:rPr>
        <w:t>device</w:t>
      </w:r>
      <w:r w:rsidRPr="007365D8">
        <w:rPr>
          <w:spacing w:val="-3"/>
          <w:szCs w:val="24"/>
        </w:rPr>
        <w:t xml:space="preserve"> </w:t>
      </w:r>
      <w:r w:rsidRPr="007365D8">
        <w:rPr>
          <w:szCs w:val="24"/>
        </w:rPr>
        <w:t>bein</w:t>
      </w:r>
      <w:r w:rsidR="00E760C3">
        <w:rPr>
          <w:szCs w:val="24"/>
        </w:rPr>
        <w:t xml:space="preserve">g </w:t>
      </w:r>
      <w:r w:rsidRPr="007365D8">
        <w:rPr>
          <w:spacing w:val="-52"/>
          <w:szCs w:val="24"/>
        </w:rPr>
        <w:t xml:space="preserve"> </w:t>
      </w:r>
      <w:r w:rsidRPr="007365D8">
        <w:rPr>
          <w:szCs w:val="24"/>
        </w:rPr>
        <w:t>studied</w:t>
      </w:r>
      <w:r w:rsidRPr="007365D8">
        <w:rPr>
          <w:spacing w:val="-2"/>
          <w:szCs w:val="24"/>
        </w:rPr>
        <w:t xml:space="preserve"> </w:t>
      </w:r>
      <w:r w:rsidRPr="007365D8">
        <w:rPr>
          <w:szCs w:val="24"/>
        </w:rPr>
        <w:t>under</w:t>
      </w:r>
      <w:r w:rsidRPr="007365D8">
        <w:rPr>
          <w:spacing w:val="-1"/>
          <w:szCs w:val="24"/>
        </w:rPr>
        <w:t xml:space="preserve"> </w:t>
      </w:r>
      <w:r w:rsidRPr="007365D8">
        <w:rPr>
          <w:szCs w:val="24"/>
        </w:rPr>
        <w:t>an</w:t>
      </w:r>
      <w:r w:rsidRPr="007365D8">
        <w:rPr>
          <w:spacing w:val="-1"/>
          <w:szCs w:val="24"/>
        </w:rPr>
        <w:t xml:space="preserve"> </w:t>
      </w:r>
      <w:r w:rsidRPr="007365D8">
        <w:rPr>
          <w:szCs w:val="24"/>
        </w:rPr>
        <w:t>IDE)</w:t>
      </w:r>
      <w:r w:rsidRPr="007365D8">
        <w:rPr>
          <w:spacing w:val="-2"/>
          <w:szCs w:val="24"/>
        </w:rPr>
        <w:t xml:space="preserve"> </w:t>
      </w:r>
      <w:r w:rsidRPr="007365D8">
        <w:rPr>
          <w:szCs w:val="24"/>
        </w:rPr>
        <w:t>is</w:t>
      </w:r>
      <w:r w:rsidRPr="007365D8">
        <w:rPr>
          <w:spacing w:val="-1"/>
          <w:szCs w:val="24"/>
        </w:rPr>
        <w:t xml:space="preserve"> </w:t>
      </w:r>
      <w:r w:rsidRPr="007365D8">
        <w:rPr>
          <w:szCs w:val="24"/>
        </w:rPr>
        <w:t>available</w:t>
      </w:r>
      <w:r w:rsidRPr="007365D8">
        <w:rPr>
          <w:spacing w:val="-1"/>
          <w:szCs w:val="24"/>
        </w:rPr>
        <w:t xml:space="preserve"> </w:t>
      </w:r>
      <w:r w:rsidRPr="007365D8">
        <w:rPr>
          <w:szCs w:val="24"/>
        </w:rPr>
        <w:t>to</w:t>
      </w:r>
      <w:r w:rsidRPr="007365D8">
        <w:rPr>
          <w:spacing w:val="-1"/>
          <w:szCs w:val="24"/>
        </w:rPr>
        <w:t xml:space="preserve"> </w:t>
      </w:r>
      <w:r w:rsidRPr="007365D8">
        <w:rPr>
          <w:szCs w:val="24"/>
        </w:rPr>
        <w:t>treat</w:t>
      </w:r>
      <w:r w:rsidRPr="007365D8">
        <w:rPr>
          <w:spacing w:val="-2"/>
          <w:szCs w:val="24"/>
        </w:rPr>
        <w:t xml:space="preserve"> </w:t>
      </w:r>
      <w:r w:rsidRPr="007365D8">
        <w:rPr>
          <w:szCs w:val="24"/>
        </w:rPr>
        <w:t>or</w:t>
      </w:r>
      <w:r w:rsidRPr="007365D8">
        <w:rPr>
          <w:spacing w:val="-1"/>
          <w:szCs w:val="24"/>
        </w:rPr>
        <w:t xml:space="preserve"> </w:t>
      </w:r>
      <w:r w:rsidRPr="007365D8">
        <w:rPr>
          <w:szCs w:val="24"/>
        </w:rPr>
        <w:t>diagnose</w:t>
      </w:r>
      <w:r w:rsidRPr="007365D8">
        <w:rPr>
          <w:spacing w:val="-2"/>
          <w:szCs w:val="24"/>
        </w:rPr>
        <w:t xml:space="preserve"> </w:t>
      </w:r>
      <w:r w:rsidRPr="007365D8">
        <w:rPr>
          <w:szCs w:val="24"/>
        </w:rPr>
        <w:t>the</w:t>
      </w:r>
      <w:r w:rsidRPr="007365D8">
        <w:rPr>
          <w:spacing w:val="-2"/>
          <w:szCs w:val="24"/>
        </w:rPr>
        <w:t xml:space="preserve"> </w:t>
      </w:r>
      <w:r w:rsidRPr="007365D8">
        <w:rPr>
          <w:szCs w:val="24"/>
        </w:rPr>
        <w:t>disease</w:t>
      </w:r>
      <w:r w:rsidRPr="007365D8">
        <w:rPr>
          <w:spacing w:val="-1"/>
          <w:szCs w:val="24"/>
        </w:rPr>
        <w:t xml:space="preserve"> </w:t>
      </w:r>
      <w:r w:rsidRPr="007365D8">
        <w:rPr>
          <w:szCs w:val="24"/>
        </w:rPr>
        <w:t>or condition;</w:t>
      </w:r>
      <w:r w:rsidRPr="007365D8">
        <w:rPr>
          <w:spacing w:val="-2"/>
          <w:szCs w:val="24"/>
        </w:rPr>
        <w:t xml:space="preserve"> </w:t>
      </w:r>
      <w:r w:rsidRPr="007365D8">
        <w:rPr>
          <w:szCs w:val="24"/>
        </w:rPr>
        <w:t>and</w:t>
      </w:r>
    </w:p>
    <w:p w14:paraId="558D459D" w14:textId="77777777" w:rsidR="00234158" w:rsidRPr="007365D8" w:rsidRDefault="00721D86" w:rsidP="008C47A9">
      <w:pPr>
        <w:pStyle w:val="ListParagraph"/>
        <w:numPr>
          <w:ilvl w:val="2"/>
          <w:numId w:val="5"/>
        </w:numPr>
        <w:tabs>
          <w:tab w:val="left" w:pos="1800"/>
        </w:tabs>
        <w:spacing w:line="276" w:lineRule="auto"/>
        <w:ind w:left="1710" w:right="814" w:hanging="810"/>
        <w:rPr>
          <w:szCs w:val="24"/>
        </w:rPr>
      </w:pPr>
      <w:r w:rsidRPr="007365D8">
        <w:rPr>
          <w:szCs w:val="24"/>
        </w:rPr>
        <w:t>That the device will not expose patients to an unreasonable or significant risk of</w:t>
      </w:r>
      <w:r w:rsidRPr="007365D8">
        <w:rPr>
          <w:spacing w:val="1"/>
          <w:szCs w:val="24"/>
        </w:rPr>
        <w:t xml:space="preserve"> </w:t>
      </w:r>
      <w:r w:rsidRPr="007365D8">
        <w:rPr>
          <w:szCs w:val="24"/>
        </w:rPr>
        <w:t>illness/injury,</w:t>
      </w:r>
      <w:r w:rsidRPr="007365D8">
        <w:rPr>
          <w:spacing w:val="-4"/>
          <w:szCs w:val="24"/>
        </w:rPr>
        <w:t xml:space="preserve"> </w:t>
      </w:r>
      <w:r w:rsidRPr="007365D8">
        <w:rPr>
          <w:szCs w:val="24"/>
        </w:rPr>
        <w:t>and</w:t>
      </w:r>
      <w:r w:rsidRPr="007365D8">
        <w:rPr>
          <w:spacing w:val="-4"/>
          <w:szCs w:val="24"/>
        </w:rPr>
        <w:t xml:space="preserve"> </w:t>
      </w:r>
      <w:r w:rsidRPr="007365D8">
        <w:rPr>
          <w:szCs w:val="24"/>
        </w:rPr>
        <w:t>the</w:t>
      </w:r>
      <w:r w:rsidRPr="007365D8">
        <w:rPr>
          <w:spacing w:val="-3"/>
          <w:szCs w:val="24"/>
        </w:rPr>
        <w:t xml:space="preserve"> </w:t>
      </w:r>
      <w:r w:rsidRPr="007365D8">
        <w:rPr>
          <w:szCs w:val="24"/>
        </w:rPr>
        <w:t>probable</w:t>
      </w:r>
      <w:r w:rsidRPr="007365D8">
        <w:rPr>
          <w:spacing w:val="-4"/>
          <w:szCs w:val="24"/>
        </w:rPr>
        <w:t xml:space="preserve"> </w:t>
      </w:r>
      <w:r w:rsidRPr="007365D8">
        <w:rPr>
          <w:szCs w:val="24"/>
        </w:rPr>
        <w:t>benefit</w:t>
      </w:r>
      <w:r w:rsidRPr="007365D8">
        <w:rPr>
          <w:spacing w:val="-3"/>
          <w:szCs w:val="24"/>
        </w:rPr>
        <w:t xml:space="preserve"> </w:t>
      </w:r>
      <w:r w:rsidRPr="007365D8">
        <w:rPr>
          <w:szCs w:val="24"/>
        </w:rPr>
        <w:t>to</w:t>
      </w:r>
      <w:r w:rsidRPr="007365D8">
        <w:rPr>
          <w:spacing w:val="-4"/>
          <w:szCs w:val="24"/>
        </w:rPr>
        <w:t xml:space="preserve"> </w:t>
      </w:r>
      <w:r w:rsidRPr="007365D8">
        <w:rPr>
          <w:szCs w:val="24"/>
        </w:rPr>
        <w:t>health</w:t>
      </w:r>
      <w:r w:rsidRPr="007365D8">
        <w:rPr>
          <w:spacing w:val="-1"/>
          <w:szCs w:val="24"/>
        </w:rPr>
        <w:t xml:space="preserve"> </w:t>
      </w:r>
      <w:r w:rsidRPr="007365D8">
        <w:rPr>
          <w:szCs w:val="24"/>
        </w:rPr>
        <w:t>from</w:t>
      </w:r>
      <w:r w:rsidRPr="007365D8">
        <w:rPr>
          <w:spacing w:val="-5"/>
          <w:szCs w:val="24"/>
        </w:rPr>
        <w:t xml:space="preserve"> </w:t>
      </w:r>
      <w:r w:rsidRPr="007365D8">
        <w:rPr>
          <w:szCs w:val="24"/>
        </w:rPr>
        <w:t>using</w:t>
      </w:r>
      <w:r w:rsidRPr="007365D8">
        <w:rPr>
          <w:spacing w:val="-3"/>
          <w:szCs w:val="24"/>
        </w:rPr>
        <w:t xml:space="preserve"> </w:t>
      </w:r>
      <w:r w:rsidRPr="007365D8">
        <w:rPr>
          <w:szCs w:val="24"/>
        </w:rPr>
        <w:t>the</w:t>
      </w:r>
      <w:r w:rsidRPr="007365D8">
        <w:rPr>
          <w:spacing w:val="-4"/>
          <w:szCs w:val="24"/>
        </w:rPr>
        <w:t xml:space="preserve"> </w:t>
      </w:r>
      <w:r w:rsidRPr="007365D8">
        <w:rPr>
          <w:szCs w:val="24"/>
        </w:rPr>
        <w:t>device</w:t>
      </w:r>
      <w:r w:rsidRPr="007365D8">
        <w:rPr>
          <w:spacing w:val="-3"/>
          <w:szCs w:val="24"/>
        </w:rPr>
        <w:t xml:space="preserve"> </w:t>
      </w:r>
      <w:r w:rsidRPr="007365D8">
        <w:rPr>
          <w:szCs w:val="24"/>
        </w:rPr>
        <w:t>outweighs</w:t>
      </w:r>
      <w:r w:rsidRPr="007365D8">
        <w:rPr>
          <w:spacing w:val="-4"/>
          <w:szCs w:val="24"/>
        </w:rPr>
        <w:t xml:space="preserve"> </w:t>
      </w:r>
      <w:r w:rsidRPr="007365D8">
        <w:rPr>
          <w:szCs w:val="24"/>
        </w:rPr>
        <w:t>the</w:t>
      </w:r>
      <w:r w:rsidRPr="007365D8">
        <w:rPr>
          <w:spacing w:val="-3"/>
          <w:szCs w:val="24"/>
        </w:rPr>
        <w:t xml:space="preserve"> </w:t>
      </w:r>
      <w:r w:rsidRPr="007365D8">
        <w:rPr>
          <w:szCs w:val="24"/>
        </w:rPr>
        <w:t>risk</w:t>
      </w:r>
      <w:r w:rsidRPr="007365D8">
        <w:rPr>
          <w:spacing w:val="-53"/>
          <w:szCs w:val="24"/>
        </w:rPr>
        <w:t xml:space="preserve"> </w:t>
      </w:r>
      <w:r w:rsidRPr="007365D8">
        <w:rPr>
          <w:szCs w:val="24"/>
        </w:rPr>
        <w:t>of injury or illness from its use, taking into account the probable risks and benefits of</w:t>
      </w:r>
      <w:r w:rsidRPr="007365D8">
        <w:rPr>
          <w:spacing w:val="1"/>
          <w:szCs w:val="24"/>
        </w:rPr>
        <w:t xml:space="preserve"> </w:t>
      </w:r>
      <w:r w:rsidRPr="007365D8">
        <w:rPr>
          <w:szCs w:val="24"/>
        </w:rPr>
        <w:t>currently</w:t>
      </w:r>
      <w:r w:rsidRPr="007365D8">
        <w:rPr>
          <w:spacing w:val="-2"/>
          <w:szCs w:val="24"/>
        </w:rPr>
        <w:t xml:space="preserve"> </w:t>
      </w:r>
      <w:r w:rsidRPr="007365D8">
        <w:rPr>
          <w:szCs w:val="24"/>
        </w:rPr>
        <w:t>available</w:t>
      </w:r>
      <w:r w:rsidRPr="007365D8">
        <w:rPr>
          <w:spacing w:val="-2"/>
          <w:szCs w:val="24"/>
        </w:rPr>
        <w:t xml:space="preserve"> </w:t>
      </w:r>
      <w:r w:rsidRPr="007365D8">
        <w:rPr>
          <w:szCs w:val="24"/>
        </w:rPr>
        <w:t>devices</w:t>
      </w:r>
      <w:r w:rsidRPr="007365D8">
        <w:rPr>
          <w:spacing w:val="-3"/>
          <w:szCs w:val="24"/>
        </w:rPr>
        <w:t xml:space="preserve"> </w:t>
      </w:r>
      <w:r w:rsidRPr="007365D8">
        <w:rPr>
          <w:szCs w:val="24"/>
        </w:rPr>
        <w:t>or</w:t>
      </w:r>
      <w:r w:rsidRPr="007365D8">
        <w:rPr>
          <w:spacing w:val="-1"/>
          <w:szCs w:val="24"/>
        </w:rPr>
        <w:t xml:space="preserve"> </w:t>
      </w:r>
      <w:r w:rsidRPr="007365D8">
        <w:rPr>
          <w:szCs w:val="24"/>
        </w:rPr>
        <w:t>alternative</w:t>
      </w:r>
      <w:r w:rsidRPr="007365D8">
        <w:rPr>
          <w:spacing w:val="-2"/>
          <w:szCs w:val="24"/>
        </w:rPr>
        <w:t xml:space="preserve"> </w:t>
      </w:r>
      <w:r w:rsidRPr="007365D8">
        <w:rPr>
          <w:szCs w:val="24"/>
        </w:rPr>
        <w:t>forms</w:t>
      </w:r>
      <w:r w:rsidRPr="007365D8">
        <w:rPr>
          <w:spacing w:val="-2"/>
          <w:szCs w:val="24"/>
        </w:rPr>
        <w:t xml:space="preserve"> </w:t>
      </w:r>
      <w:r w:rsidRPr="007365D8">
        <w:rPr>
          <w:szCs w:val="24"/>
        </w:rPr>
        <w:t>of</w:t>
      </w:r>
      <w:r w:rsidRPr="007365D8">
        <w:rPr>
          <w:spacing w:val="-2"/>
          <w:szCs w:val="24"/>
        </w:rPr>
        <w:t xml:space="preserve"> </w:t>
      </w:r>
      <w:r w:rsidRPr="007365D8">
        <w:rPr>
          <w:szCs w:val="24"/>
        </w:rPr>
        <w:t>treatment.</w:t>
      </w:r>
    </w:p>
    <w:p w14:paraId="27B48356" w14:textId="77777777" w:rsidR="00234158" w:rsidRPr="007365D8" w:rsidRDefault="00721D86" w:rsidP="008C47A9">
      <w:pPr>
        <w:pStyle w:val="ListParagraph"/>
        <w:numPr>
          <w:ilvl w:val="1"/>
          <w:numId w:val="1"/>
        </w:numPr>
        <w:spacing w:line="276" w:lineRule="auto"/>
        <w:ind w:left="1035" w:right="779" w:hanging="675"/>
        <w:rPr>
          <w:szCs w:val="24"/>
        </w:rPr>
      </w:pPr>
      <w:r w:rsidRPr="007365D8">
        <w:rPr>
          <w:szCs w:val="24"/>
        </w:rPr>
        <w:t>A HUD may only be used in facilities that have an established IRB constituted and acting in</w:t>
      </w:r>
      <w:r w:rsidRPr="007365D8">
        <w:rPr>
          <w:spacing w:val="1"/>
          <w:szCs w:val="24"/>
        </w:rPr>
        <w:t xml:space="preserve"> </w:t>
      </w:r>
      <w:r w:rsidRPr="007365D8">
        <w:rPr>
          <w:szCs w:val="24"/>
        </w:rPr>
        <w:t>accordance with FDA’s regulations governing IRBs (21CFR part 56), including responsibility for</w:t>
      </w:r>
      <w:r w:rsidRPr="007365D8">
        <w:rPr>
          <w:spacing w:val="-54"/>
          <w:szCs w:val="24"/>
        </w:rPr>
        <w:t xml:space="preserve"> </w:t>
      </w:r>
      <w:r w:rsidRPr="007365D8">
        <w:rPr>
          <w:szCs w:val="24"/>
        </w:rPr>
        <w:t>continuing review of use of the device. For initial review of a HUD, full IRB committee review is</w:t>
      </w:r>
      <w:r w:rsidRPr="007365D8">
        <w:rPr>
          <w:spacing w:val="1"/>
          <w:szCs w:val="24"/>
        </w:rPr>
        <w:t xml:space="preserve"> </w:t>
      </w:r>
      <w:r w:rsidRPr="007365D8">
        <w:rPr>
          <w:szCs w:val="24"/>
        </w:rPr>
        <w:t>required. For continuing review, however, an IRB may use the expedited review procedures in</w:t>
      </w:r>
      <w:r w:rsidRPr="007365D8">
        <w:rPr>
          <w:spacing w:val="1"/>
          <w:szCs w:val="24"/>
        </w:rPr>
        <w:t xml:space="preserve"> </w:t>
      </w:r>
      <w:r w:rsidRPr="007365D8">
        <w:rPr>
          <w:szCs w:val="24"/>
        </w:rPr>
        <w:t>21</w:t>
      </w:r>
      <w:r w:rsidRPr="007365D8">
        <w:rPr>
          <w:spacing w:val="-2"/>
          <w:szCs w:val="24"/>
        </w:rPr>
        <w:t xml:space="preserve"> </w:t>
      </w:r>
      <w:r w:rsidRPr="007365D8">
        <w:rPr>
          <w:szCs w:val="24"/>
        </w:rPr>
        <w:t>CFR</w:t>
      </w:r>
      <w:r w:rsidRPr="007365D8">
        <w:rPr>
          <w:spacing w:val="-2"/>
          <w:szCs w:val="24"/>
        </w:rPr>
        <w:t xml:space="preserve"> </w:t>
      </w:r>
      <w:r w:rsidRPr="007365D8">
        <w:rPr>
          <w:szCs w:val="24"/>
        </w:rPr>
        <w:t>56.110,</w:t>
      </w:r>
      <w:r w:rsidRPr="007365D8">
        <w:rPr>
          <w:spacing w:val="-1"/>
          <w:szCs w:val="24"/>
        </w:rPr>
        <w:t xml:space="preserve"> </w:t>
      </w:r>
      <w:r w:rsidRPr="007365D8">
        <w:rPr>
          <w:szCs w:val="24"/>
        </w:rPr>
        <w:t>unless</w:t>
      </w:r>
      <w:r w:rsidRPr="007365D8">
        <w:rPr>
          <w:spacing w:val="-2"/>
          <w:szCs w:val="24"/>
        </w:rPr>
        <w:t xml:space="preserve"> </w:t>
      </w:r>
      <w:r w:rsidRPr="007365D8">
        <w:rPr>
          <w:szCs w:val="24"/>
        </w:rPr>
        <w:t>the</w:t>
      </w:r>
      <w:r w:rsidRPr="007365D8">
        <w:rPr>
          <w:spacing w:val="-2"/>
          <w:szCs w:val="24"/>
        </w:rPr>
        <w:t xml:space="preserve"> </w:t>
      </w:r>
      <w:r w:rsidRPr="007365D8">
        <w:rPr>
          <w:szCs w:val="24"/>
        </w:rPr>
        <w:t>IRB</w:t>
      </w:r>
      <w:r w:rsidRPr="007365D8">
        <w:rPr>
          <w:spacing w:val="-1"/>
          <w:szCs w:val="24"/>
        </w:rPr>
        <w:t xml:space="preserve"> </w:t>
      </w:r>
      <w:r w:rsidRPr="007365D8">
        <w:rPr>
          <w:szCs w:val="24"/>
        </w:rPr>
        <w:t>determines</w:t>
      </w:r>
      <w:r w:rsidRPr="007365D8">
        <w:rPr>
          <w:spacing w:val="-2"/>
          <w:szCs w:val="24"/>
        </w:rPr>
        <w:t xml:space="preserve"> </w:t>
      </w:r>
      <w:r w:rsidRPr="007365D8">
        <w:rPr>
          <w:szCs w:val="24"/>
        </w:rPr>
        <w:t>that</w:t>
      </w:r>
      <w:r w:rsidRPr="007365D8">
        <w:rPr>
          <w:spacing w:val="-2"/>
          <w:szCs w:val="24"/>
        </w:rPr>
        <w:t xml:space="preserve"> </w:t>
      </w:r>
      <w:r w:rsidRPr="007365D8">
        <w:rPr>
          <w:szCs w:val="24"/>
        </w:rPr>
        <w:t>full</w:t>
      </w:r>
      <w:r w:rsidRPr="007365D8">
        <w:rPr>
          <w:spacing w:val="-1"/>
          <w:szCs w:val="24"/>
        </w:rPr>
        <w:t xml:space="preserve"> </w:t>
      </w:r>
      <w:r w:rsidRPr="007365D8">
        <w:rPr>
          <w:szCs w:val="24"/>
        </w:rPr>
        <w:t>Board</w:t>
      </w:r>
      <w:r w:rsidRPr="007365D8">
        <w:rPr>
          <w:spacing w:val="-3"/>
          <w:szCs w:val="24"/>
        </w:rPr>
        <w:t xml:space="preserve"> </w:t>
      </w:r>
      <w:r w:rsidRPr="007365D8">
        <w:rPr>
          <w:szCs w:val="24"/>
        </w:rPr>
        <w:t>review</w:t>
      </w:r>
      <w:r w:rsidRPr="007365D8">
        <w:rPr>
          <w:spacing w:val="-1"/>
          <w:szCs w:val="24"/>
        </w:rPr>
        <w:t xml:space="preserve"> </w:t>
      </w:r>
      <w:r w:rsidRPr="007365D8">
        <w:rPr>
          <w:szCs w:val="24"/>
        </w:rPr>
        <w:t>is</w:t>
      </w:r>
      <w:r w:rsidRPr="007365D8">
        <w:rPr>
          <w:spacing w:val="-1"/>
          <w:szCs w:val="24"/>
        </w:rPr>
        <w:t xml:space="preserve"> </w:t>
      </w:r>
      <w:r w:rsidRPr="007365D8">
        <w:rPr>
          <w:szCs w:val="24"/>
        </w:rPr>
        <w:t>necessary.</w:t>
      </w:r>
    </w:p>
    <w:p w14:paraId="531F31EA" w14:textId="2993685B" w:rsidR="00234158" w:rsidRPr="007365D8" w:rsidRDefault="00721D86" w:rsidP="008C47A9">
      <w:pPr>
        <w:pStyle w:val="ListParagraph"/>
        <w:numPr>
          <w:ilvl w:val="1"/>
          <w:numId w:val="1"/>
        </w:numPr>
        <w:spacing w:line="276" w:lineRule="auto"/>
        <w:ind w:left="1035" w:right="810" w:hanging="675"/>
        <w:rPr>
          <w:szCs w:val="24"/>
        </w:rPr>
      </w:pPr>
      <w:r w:rsidRPr="007365D8">
        <w:rPr>
          <w:szCs w:val="24"/>
        </w:rPr>
        <w:lastRenderedPageBreak/>
        <w:t>A HUD may only be administered to, or implanted in, a patient located at a facility if such use</w:t>
      </w:r>
      <w:r w:rsidRPr="007365D8">
        <w:rPr>
          <w:spacing w:val="1"/>
          <w:szCs w:val="24"/>
        </w:rPr>
        <w:t xml:space="preserve"> </w:t>
      </w:r>
      <w:r w:rsidRPr="007365D8">
        <w:rPr>
          <w:szCs w:val="24"/>
        </w:rPr>
        <w:t>has been approved by the IRB for the facility. IRB approval of the use of a HUD cannot exceed</w:t>
      </w:r>
      <w:r w:rsidRPr="007365D8">
        <w:rPr>
          <w:spacing w:val="-53"/>
          <w:szCs w:val="24"/>
        </w:rPr>
        <w:t xml:space="preserve"> </w:t>
      </w:r>
      <w:r w:rsidRPr="007365D8">
        <w:rPr>
          <w:szCs w:val="24"/>
        </w:rPr>
        <w:t>the scope of the FDA approved indication(s</w:t>
      </w:r>
      <w:r w:rsidR="00774B4F" w:rsidRPr="007365D8">
        <w:rPr>
          <w:szCs w:val="24"/>
        </w:rPr>
        <w:t>) but</w:t>
      </w:r>
      <w:r w:rsidRPr="007365D8">
        <w:rPr>
          <w:szCs w:val="24"/>
        </w:rPr>
        <w:t xml:space="preserve"> may limit the scope of the FDA approved</w:t>
      </w:r>
      <w:r w:rsidRPr="007365D8">
        <w:rPr>
          <w:spacing w:val="1"/>
          <w:szCs w:val="24"/>
        </w:rPr>
        <w:t xml:space="preserve"> </w:t>
      </w:r>
      <w:r w:rsidRPr="007365D8">
        <w:rPr>
          <w:szCs w:val="24"/>
        </w:rPr>
        <w:t>indications if the IRB feels such limitation is appropriate. IRB approval of each use of the HUD</w:t>
      </w:r>
      <w:r w:rsidRPr="007365D8">
        <w:rPr>
          <w:spacing w:val="1"/>
          <w:szCs w:val="24"/>
        </w:rPr>
        <w:t xml:space="preserve"> </w:t>
      </w:r>
      <w:r w:rsidRPr="007365D8">
        <w:rPr>
          <w:szCs w:val="24"/>
        </w:rPr>
        <w:t>is not required as long as the use of the HUD falls within the approved FDA indication and any</w:t>
      </w:r>
      <w:r w:rsidRPr="007365D8">
        <w:rPr>
          <w:spacing w:val="1"/>
          <w:szCs w:val="24"/>
        </w:rPr>
        <w:t xml:space="preserve"> </w:t>
      </w:r>
      <w:r w:rsidRPr="007365D8">
        <w:rPr>
          <w:szCs w:val="24"/>
        </w:rPr>
        <w:t>IRB</w:t>
      </w:r>
      <w:r w:rsidRPr="007365D8">
        <w:rPr>
          <w:spacing w:val="-2"/>
          <w:szCs w:val="24"/>
        </w:rPr>
        <w:t xml:space="preserve"> </w:t>
      </w:r>
      <w:r w:rsidRPr="007365D8">
        <w:rPr>
          <w:szCs w:val="24"/>
        </w:rPr>
        <w:t>limitations.</w:t>
      </w:r>
    </w:p>
    <w:p w14:paraId="6ECAB645" w14:textId="77777777" w:rsidR="00234158" w:rsidRPr="007365D8" w:rsidRDefault="00721D86" w:rsidP="008C47A9">
      <w:pPr>
        <w:pStyle w:val="ListParagraph"/>
        <w:numPr>
          <w:ilvl w:val="1"/>
          <w:numId w:val="1"/>
        </w:numPr>
        <w:spacing w:line="276" w:lineRule="auto"/>
        <w:ind w:left="1035" w:right="878" w:hanging="675"/>
        <w:rPr>
          <w:szCs w:val="24"/>
        </w:rPr>
      </w:pPr>
      <w:r w:rsidRPr="007365D8">
        <w:rPr>
          <w:szCs w:val="24"/>
        </w:rPr>
        <w:t>HUD uses must be reported on a continuing review basis by the Applicant to the IRB on the</w:t>
      </w:r>
      <w:r w:rsidRPr="007365D8">
        <w:rPr>
          <w:spacing w:val="1"/>
          <w:szCs w:val="24"/>
        </w:rPr>
        <w:t xml:space="preserve"> </w:t>
      </w:r>
      <w:r w:rsidRPr="007365D8">
        <w:rPr>
          <w:szCs w:val="24"/>
        </w:rPr>
        <w:t>form provided by the IRB for this purpose. Continuing review will be conducted, at a minimum,</w:t>
      </w:r>
      <w:r w:rsidRPr="007365D8">
        <w:rPr>
          <w:spacing w:val="-53"/>
          <w:szCs w:val="24"/>
        </w:rPr>
        <w:t xml:space="preserve"> </w:t>
      </w:r>
      <w:r w:rsidRPr="007365D8">
        <w:rPr>
          <w:szCs w:val="24"/>
        </w:rPr>
        <w:t>annually</w:t>
      </w:r>
      <w:r w:rsidRPr="007365D8">
        <w:rPr>
          <w:spacing w:val="-1"/>
          <w:szCs w:val="24"/>
        </w:rPr>
        <w:t xml:space="preserve"> </w:t>
      </w:r>
      <w:r w:rsidRPr="007365D8">
        <w:rPr>
          <w:szCs w:val="24"/>
        </w:rPr>
        <w:t>for</w:t>
      </w:r>
      <w:r w:rsidRPr="007365D8">
        <w:rPr>
          <w:spacing w:val="-1"/>
          <w:szCs w:val="24"/>
        </w:rPr>
        <w:t xml:space="preserve"> </w:t>
      </w:r>
      <w:r w:rsidRPr="007365D8">
        <w:rPr>
          <w:szCs w:val="24"/>
        </w:rPr>
        <w:t>all</w:t>
      </w:r>
      <w:r w:rsidRPr="007365D8">
        <w:rPr>
          <w:spacing w:val="-1"/>
          <w:szCs w:val="24"/>
        </w:rPr>
        <w:t xml:space="preserve"> </w:t>
      </w:r>
      <w:r w:rsidRPr="007365D8">
        <w:rPr>
          <w:szCs w:val="24"/>
        </w:rPr>
        <w:t>applicants</w:t>
      </w:r>
      <w:r w:rsidRPr="007365D8">
        <w:rPr>
          <w:spacing w:val="-1"/>
          <w:szCs w:val="24"/>
        </w:rPr>
        <w:t xml:space="preserve"> </w:t>
      </w:r>
      <w:r w:rsidRPr="007365D8">
        <w:rPr>
          <w:szCs w:val="24"/>
        </w:rPr>
        <w:t>holding</w:t>
      </w:r>
      <w:r w:rsidRPr="007365D8">
        <w:rPr>
          <w:spacing w:val="-2"/>
          <w:szCs w:val="24"/>
        </w:rPr>
        <w:t xml:space="preserve"> </w:t>
      </w:r>
      <w:r w:rsidRPr="007365D8">
        <w:rPr>
          <w:szCs w:val="24"/>
        </w:rPr>
        <w:t>HDE</w:t>
      </w:r>
      <w:r w:rsidRPr="007365D8">
        <w:rPr>
          <w:spacing w:val="-1"/>
          <w:szCs w:val="24"/>
        </w:rPr>
        <w:t xml:space="preserve"> </w:t>
      </w:r>
      <w:r w:rsidRPr="007365D8">
        <w:rPr>
          <w:szCs w:val="24"/>
        </w:rPr>
        <w:t>approvals</w:t>
      </w:r>
      <w:r w:rsidRPr="007365D8">
        <w:rPr>
          <w:spacing w:val="-1"/>
          <w:szCs w:val="24"/>
        </w:rPr>
        <w:t xml:space="preserve"> </w:t>
      </w:r>
      <w:r w:rsidRPr="007365D8">
        <w:rPr>
          <w:szCs w:val="24"/>
        </w:rPr>
        <w:t>from</w:t>
      </w:r>
      <w:r w:rsidRPr="007365D8">
        <w:rPr>
          <w:spacing w:val="-2"/>
          <w:szCs w:val="24"/>
        </w:rPr>
        <w:t xml:space="preserve"> </w:t>
      </w:r>
      <w:r w:rsidRPr="007365D8">
        <w:rPr>
          <w:szCs w:val="24"/>
        </w:rPr>
        <w:t>the</w:t>
      </w:r>
      <w:r w:rsidRPr="007365D8">
        <w:rPr>
          <w:spacing w:val="-1"/>
          <w:szCs w:val="24"/>
        </w:rPr>
        <w:t xml:space="preserve"> </w:t>
      </w:r>
      <w:r w:rsidRPr="007365D8">
        <w:rPr>
          <w:szCs w:val="24"/>
        </w:rPr>
        <w:t>IRB.</w:t>
      </w:r>
    </w:p>
    <w:p w14:paraId="2973BF65" w14:textId="4680BD92" w:rsidR="00C918A8" w:rsidRPr="008C47A9" w:rsidRDefault="00060D08" w:rsidP="008C47A9">
      <w:pPr>
        <w:pStyle w:val="BodyText"/>
        <w:numPr>
          <w:ilvl w:val="1"/>
          <w:numId w:val="1"/>
        </w:numPr>
        <w:spacing w:line="276" w:lineRule="auto"/>
        <w:ind w:left="990" w:hanging="630"/>
        <w:rPr>
          <w:sz w:val="22"/>
          <w:szCs w:val="22"/>
        </w:rPr>
      </w:pPr>
      <w:r w:rsidRPr="00C918A8">
        <w:rPr>
          <w:sz w:val="22"/>
          <w:szCs w:val="28"/>
        </w:rPr>
        <w:t>Because use of an FDA-approved HUD under an HDE generally constitutes clinical care rather than research, FDA informed consent requirements under 21 CFR Part 50 do not automatically apply. The NCH IRB may require patient consent and/or provision of patient information materials when deemed appropriate.</w:t>
      </w:r>
      <w:r w:rsidR="00C918A8">
        <w:rPr>
          <w:szCs w:val="22"/>
        </w:rPr>
        <w:t xml:space="preserve"> </w:t>
      </w:r>
    </w:p>
    <w:p w14:paraId="5DB8C1F5" w14:textId="65A5ECA1" w:rsidR="00234158" w:rsidRPr="007365D8" w:rsidRDefault="00721D86" w:rsidP="008C47A9">
      <w:pPr>
        <w:pStyle w:val="Heading1"/>
        <w:numPr>
          <w:ilvl w:val="0"/>
          <w:numId w:val="1"/>
        </w:numPr>
        <w:tabs>
          <w:tab w:val="left" w:pos="459"/>
          <w:tab w:val="left" w:pos="460"/>
        </w:tabs>
        <w:spacing w:before="360" w:line="276" w:lineRule="auto"/>
        <w:rPr>
          <w:sz w:val="22"/>
          <w:szCs w:val="22"/>
        </w:rPr>
      </w:pPr>
      <w:r w:rsidRPr="007365D8">
        <w:rPr>
          <w:sz w:val="22"/>
          <w:szCs w:val="22"/>
        </w:rPr>
        <w:t>RESPONSIBILITIES</w:t>
      </w:r>
    </w:p>
    <w:p w14:paraId="13F5B0C5" w14:textId="77777777" w:rsidR="00234158" w:rsidRPr="007365D8" w:rsidRDefault="00721D86" w:rsidP="00B92700">
      <w:pPr>
        <w:pStyle w:val="ListParagraph"/>
        <w:numPr>
          <w:ilvl w:val="1"/>
          <w:numId w:val="1"/>
        </w:numPr>
        <w:tabs>
          <w:tab w:val="left" w:pos="1035"/>
          <w:tab w:val="left" w:pos="1036"/>
        </w:tabs>
        <w:spacing w:before="37" w:line="276" w:lineRule="auto"/>
        <w:ind w:left="1035" w:hanging="675"/>
        <w:rPr>
          <w:szCs w:val="24"/>
        </w:rPr>
      </w:pPr>
      <w:r w:rsidRPr="007365D8">
        <w:rPr>
          <w:szCs w:val="24"/>
        </w:rPr>
        <w:t>Authorized</w:t>
      </w:r>
      <w:r w:rsidRPr="007365D8">
        <w:rPr>
          <w:spacing w:val="-5"/>
          <w:szCs w:val="24"/>
        </w:rPr>
        <w:t xml:space="preserve"> </w:t>
      </w:r>
      <w:r w:rsidRPr="007365D8">
        <w:rPr>
          <w:szCs w:val="24"/>
        </w:rPr>
        <w:t>Physicians,</w:t>
      </w:r>
      <w:r w:rsidRPr="007365D8">
        <w:rPr>
          <w:spacing w:val="-4"/>
          <w:szCs w:val="24"/>
        </w:rPr>
        <w:t xml:space="preserve"> </w:t>
      </w:r>
      <w:r w:rsidRPr="007365D8">
        <w:rPr>
          <w:szCs w:val="24"/>
        </w:rPr>
        <w:t>IRB</w:t>
      </w:r>
      <w:r w:rsidRPr="007365D8">
        <w:rPr>
          <w:spacing w:val="-4"/>
          <w:szCs w:val="24"/>
        </w:rPr>
        <w:t xml:space="preserve"> </w:t>
      </w:r>
      <w:r w:rsidRPr="007365D8">
        <w:rPr>
          <w:szCs w:val="24"/>
        </w:rPr>
        <w:t>members</w:t>
      </w:r>
    </w:p>
    <w:p w14:paraId="538B2419" w14:textId="77777777" w:rsidR="00234158" w:rsidRPr="007365D8" w:rsidRDefault="00234158" w:rsidP="007365D8">
      <w:pPr>
        <w:pStyle w:val="BodyText"/>
        <w:spacing w:before="7" w:line="276" w:lineRule="auto"/>
        <w:rPr>
          <w:sz w:val="24"/>
          <w:szCs w:val="22"/>
        </w:rPr>
      </w:pPr>
    </w:p>
    <w:p w14:paraId="1BF4A535" w14:textId="77777777" w:rsidR="00234158" w:rsidRPr="007365D8" w:rsidRDefault="00721D86" w:rsidP="007365D8">
      <w:pPr>
        <w:pStyle w:val="Heading1"/>
        <w:numPr>
          <w:ilvl w:val="0"/>
          <w:numId w:val="1"/>
        </w:numPr>
        <w:tabs>
          <w:tab w:val="left" w:pos="459"/>
          <w:tab w:val="left" w:pos="460"/>
        </w:tabs>
        <w:spacing w:line="276" w:lineRule="auto"/>
        <w:rPr>
          <w:sz w:val="22"/>
          <w:szCs w:val="22"/>
        </w:rPr>
      </w:pPr>
      <w:r w:rsidRPr="007365D8">
        <w:rPr>
          <w:sz w:val="22"/>
          <w:szCs w:val="22"/>
        </w:rPr>
        <w:t>PROCEDURE</w:t>
      </w:r>
    </w:p>
    <w:p w14:paraId="137298BB" w14:textId="107EBBF0" w:rsidR="00234158" w:rsidRPr="009C1AA9" w:rsidRDefault="00721D86" w:rsidP="008C47A9">
      <w:pPr>
        <w:pStyle w:val="ListParagraph"/>
        <w:numPr>
          <w:ilvl w:val="1"/>
          <w:numId w:val="1"/>
        </w:numPr>
        <w:tabs>
          <w:tab w:val="left" w:pos="1170"/>
        </w:tabs>
        <w:spacing w:line="276" w:lineRule="auto"/>
        <w:ind w:left="990" w:right="851" w:hanging="630"/>
        <w:rPr>
          <w:szCs w:val="24"/>
        </w:rPr>
      </w:pPr>
      <w:r w:rsidRPr="009C1AA9">
        <w:rPr>
          <w:szCs w:val="24"/>
        </w:rPr>
        <w:t xml:space="preserve">Initial IRB Approval – The HUD and its proposed use within </w:t>
      </w:r>
      <w:r w:rsidR="005040E6" w:rsidRPr="009C1AA9">
        <w:rPr>
          <w:szCs w:val="24"/>
        </w:rPr>
        <w:t>NCH</w:t>
      </w:r>
      <w:r w:rsidRPr="009C1AA9">
        <w:rPr>
          <w:szCs w:val="24"/>
        </w:rPr>
        <w:t xml:space="preserve"> must be reviewed and</w:t>
      </w:r>
      <w:r w:rsidRPr="009C1AA9">
        <w:rPr>
          <w:spacing w:val="-54"/>
          <w:szCs w:val="24"/>
        </w:rPr>
        <w:t xml:space="preserve"> </w:t>
      </w:r>
      <w:r w:rsidRPr="009C1AA9">
        <w:rPr>
          <w:szCs w:val="24"/>
        </w:rPr>
        <w:t xml:space="preserve">approved by a convened meeting of the </w:t>
      </w:r>
      <w:r w:rsidR="005040E6" w:rsidRPr="009C1AA9">
        <w:rPr>
          <w:szCs w:val="24"/>
        </w:rPr>
        <w:t>NCH</w:t>
      </w:r>
      <w:r w:rsidRPr="009C1AA9">
        <w:rPr>
          <w:szCs w:val="24"/>
        </w:rPr>
        <w:t xml:space="preserve"> IRB. Applicants must submit the following</w:t>
      </w:r>
      <w:r w:rsidRPr="009C1AA9">
        <w:rPr>
          <w:spacing w:val="-53"/>
          <w:szCs w:val="24"/>
        </w:rPr>
        <w:t xml:space="preserve"> </w:t>
      </w:r>
      <w:r w:rsidRPr="009C1AA9">
        <w:rPr>
          <w:szCs w:val="24"/>
        </w:rPr>
        <w:t>to</w:t>
      </w:r>
      <w:r w:rsidRPr="009C1AA9">
        <w:rPr>
          <w:spacing w:val="-2"/>
          <w:szCs w:val="24"/>
        </w:rPr>
        <w:t xml:space="preserve"> </w:t>
      </w:r>
      <w:r w:rsidRPr="009C1AA9">
        <w:rPr>
          <w:szCs w:val="24"/>
        </w:rPr>
        <w:t>the</w:t>
      </w:r>
      <w:r w:rsidRPr="009C1AA9">
        <w:rPr>
          <w:spacing w:val="-2"/>
          <w:szCs w:val="24"/>
        </w:rPr>
        <w:t xml:space="preserve"> </w:t>
      </w:r>
      <w:r w:rsidRPr="009C1AA9">
        <w:rPr>
          <w:szCs w:val="24"/>
        </w:rPr>
        <w:t>IRB.</w:t>
      </w:r>
    </w:p>
    <w:p w14:paraId="2E59F36F" w14:textId="7A1A1F58" w:rsidR="00234158" w:rsidRPr="009C1AA9" w:rsidRDefault="00721D86" w:rsidP="008C47A9">
      <w:pPr>
        <w:pStyle w:val="ListParagraph"/>
        <w:numPr>
          <w:ilvl w:val="2"/>
          <w:numId w:val="3"/>
        </w:numPr>
        <w:tabs>
          <w:tab w:val="left" w:pos="1710"/>
        </w:tabs>
        <w:spacing w:line="276" w:lineRule="auto"/>
        <w:ind w:left="1710" w:right="1191" w:hanging="720"/>
        <w:rPr>
          <w:szCs w:val="24"/>
        </w:rPr>
      </w:pPr>
      <w:r w:rsidRPr="009C1AA9">
        <w:rPr>
          <w:szCs w:val="24"/>
        </w:rPr>
        <w:t xml:space="preserve">The </w:t>
      </w:r>
      <w:r w:rsidR="005040E6" w:rsidRPr="009C1AA9">
        <w:rPr>
          <w:szCs w:val="24"/>
        </w:rPr>
        <w:t>eIRB2 new a</w:t>
      </w:r>
      <w:r w:rsidRPr="009C1AA9">
        <w:rPr>
          <w:szCs w:val="24"/>
        </w:rPr>
        <w:t xml:space="preserve">pplication </w:t>
      </w:r>
      <w:r w:rsidR="005040E6" w:rsidRPr="009C1AA9">
        <w:rPr>
          <w:szCs w:val="24"/>
        </w:rPr>
        <w:t>specifying</w:t>
      </w:r>
      <w:r w:rsidRPr="009C1AA9">
        <w:rPr>
          <w:szCs w:val="24"/>
        </w:rPr>
        <w:t xml:space="preserve"> Humanitarian Use Device under a</w:t>
      </w:r>
      <w:r w:rsidRPr="009C1AA9">
        <w:rPr>
          <w:spacing w:val="-54"/>
          <w:szCs w:val="24"/>
        </w:rPr>
        <w:t xml:space="preserve"> </w:t>
      </w:r>
      <w:r w:rsidRPr="009C1AA9">
        <w:rPr>
          <w:szCs w:val="24"/>
        </w:rPr>
        <w:t>Humanitarian</w:t>
      </w:r>
      <w:r w:rsidRPr="009C1AA9">
        <w:rPr>
          <w:spacing w:val="-3"/>
          <w:szCs w:val="24"/>
        </w:rPr>
        <w:t xml:space="preserve"> </w:t>
      </w:r>
      <w:r w:rsidRPr="009C1AA9">
        <w:rPr>
          <w:szCs w:val="24"/>
        </w:rPr>
        <w:t>Device</w:t>
      </w:r>
      <w:r w:rsidRPr="009C1AA9">
        <w:rPr>
          <w:spacing w:val="-1"/>
          <w:szCs w:val="24"/>
        </w:rPr>
        <w:t xml:space="preserve"> </w:t>
      </w:r>
      <w:r w:rsidRPr="009C1AA9">
        <w:rPr>
          <w:szCs w:val="24"/>
        </w:rPr>
        <w:t>Exemption.</w:t>
      </w:r>
    </w:p>
    <w:p w14:paraId="4BDCB753" w14:textId="77777777" w:rsidR="00234158" w:rsidRPr="009C1AA9" w:rsidRDefault="00721D86" w:rsidP="008C47A9">
      <w:pPr>
        <w:pStyle w:val="ListParagraph"/>
        <w:numPr>
          <w:ilvl w:val="2"/>
          <w:numId w:val="3"/>
        </w:numPr>
        <w:tabs>
          <w:tab w:val="left" w:pos="1710"/>
        </w:tabs>
        <w:spacing w:line="276" w:lineRule="auto"/>
        <w:ind w:left="1710" w:right="978" w:hanging="720"/>
        <w:rPr>
          <w:szCs w:val="24"/>
        </w:rPr>
      </w:pPr>
      <w:r w:rsidRPr="009C1AA9">
        <w:rPr>
          <w:szCs w:val="24"/>
        </w:rPr>
        <w:t>The HUD manufacturer’s product labeling, patient package insert, and/or other pertinent</w:t>
      </w:r>
      <w:r w:rsidRPr="009C1AA9">
        <w:rPr>
          <w:spacing w:val="-54"/>
          <w:szCs w:val="24"/>
        </w:rPr>
        <w:t xml:space="preserve"> </w:t>
      </w:r>
      <w:r w:rsidRPr="009C1AA9">
        <w:rPr>
          <w:szCs w:val="24"/>
        </w:rPr>
        <w:t>manufacturer</w:t>
      </w:r>
      <w:r w:rsidRPr="009C1AA9">
        <w:rPr>
          <w:spacing w:val="-2"/>
          <w:szCs w:val="24"/>
        </w:rPr>
        <w:t xml:space="preserve"> </w:t>
      </w:r>
      <w:r w:rsidRPr="009C1AA9">
        <w:rPr>
          <w:szCs w:val="24"/>
        </w:rPr>
        <w:t>informational</w:t>
      </w:r>
      <w:r w:rsidRPr="009C1AA9">
        <w:rPr>
          <w:spacing w:val="-2"/>
          <w:szCs w:val="24"/>
        </w:rPr>
        <w:t xml:space="preserve"> </w:t>
      </w:r>
      <w:r w:rsidRPr="009C1AA9">
        <w:rPr>
          <w:szCs w:val="24"/>
        </w:rPr>
        <w:t>materials.</w:t>
      </w:r>
    </w:p>
    <w:p w14:paraId="41207020" w14:textId="3AE2DACB" w:rsidR="00234158" w:rsidRPr="000B63B0" w:rsidRDefault="00721D86" w:rsidP="008C47A9">
      <w:pPr>
        <w:pStyle w:val="ListParagraph"/>
        <w:numPr>
          <w:ilvl w:val="2"/>
          <w:numId w:val="3"/>
        </w:numPr>
        <w:tabs>
          <w:tab w:val="left" w:pos="1710"/>
        </w:tabs>
        <w:spacing w:line="276" w:lineRule="auto"/>
        <w:ind w:left="1710" w:hanging="720"/>
        <w:rPr>
          <w:szCs w:val="24"/>
        </w:rPr>
      </w:pPr>
      <w:r w:rsidRPr="009C1AA9">
        <w:rPr>
          <w:szCs w:val="24"/>
        </w:rPr>
        <w:t>The</w:t>
      </w:r>
      <w:r w:rsidRPr="009C1AA9">
        <w:rPr>
          <w:spacing w:val="-4"/>
          <w:szCs w:val="24"/>
        </w:rPr>
        <w:t xml:space="preserve"> </w:t>
      </w:r>
      <w:r w:rsidRPr="009C1AA9">
        <w:rPr>
          <w:szCs w:val="24"/>
        </w:rPr>
        <w:t>FDA</w:t>
      </w:r>
      <w:r w:rsidRPr="009C1AA9">
        <w:rPr>
          <w:spacing w:val="-4"/>
          <w:szCs w:val="24"/>
        </w:rPr>
        <w:t xml:space="preserve"> </w:t>
      </w:r>
      <w:r w:rsidRPr="009C1AA9">
        <w:rPr>
          <w:szCs w:val="24"/>
        </w:rPr>
        <w:t>HDE</w:t>
      </w:r>
      <w:r w:rsidRPr="009C1AA9">
        <w:rPr>
          <w:spacing w:val="-3"/>
          <w:szCs w:val="24"/>
        </w:rPr>
        <w:t xml:space="preserve"> </w:t>
      </w:r>
      <w:r w:rsidRPr="009C1AA9">
        <w:rPr>
          <w:szCs w:val="24"/>
        </w:rPr>
        <w:t>approval</w:t>
      </w:r>
      <w:r w:rsidRPr="009C1AA9">
        <w:rPr>
          <w:spacing w:val="-3"/>
          <w:szCs w:val="24"/>
        </w:rPr>
        <w:t xml:space="preserve"> </w:t>
      </w:r>
      <w:r w:rsidRPr="009C1AA9">
        <w:rPr>
          <w:szCs w:val="24"/>
        </w:rPr>
        <w:t>letter.</w:t>
      </w:r>
    </w:p>
    <w:p w14:paraId="147A5B76" w14:textId="2BF06F58" w:rsidR="00234158" w:rsidRPr="009C1AA9" w:rsidRDefault="00721D86" w:rsidP="008C47A9">
      <w:pPr>
        <w:pStyle w:val="ListParagraph"/>
        <w:numPr>
          <w:ilvl w:val="1"/>
          <w:numId w:val="1"/>
        </w:numPr>
        <w:tabs>
          <w:tab w:val="left" w:pos="1080"/>
        </w:tabs>
        <w:spacing w:line="276" w:lineRule="auto"/>
        <w:ind w:left="1037" w:right="778" w:hanging="677"/>
        <w:rPr>
          <w:szCs w:val="24"/>
        </w:rPr>
      </w:pPr>
      <w:r w:rsidRPr="009C1AA9">
        <w:rPr>
          <w:szCs w:val="24"/>
        </w:rPr>
        <w:t>Contin</w:t>
      </w:r>
      <w:r w:rsidR="00B92700" w:rsidRPr="009C1AA9">
        <w:rPr>
          <w:szCs w:val="24"/>
        </w:rPr>
        <w:t>u</w:t>
      </w:r>
      <w:r w:rsidRPr="009C1AA9">
        <w:rPr>
          <w:szCs w:val="24"/>
        </w:rPr>
        <w:t>ation of IRB Approval: The IRB is responsible for determining the period for conducting</w:t>
      </w:r>
      <w:r w:rsidRPr="009C1AA9">
        <w:rPr>
          <w:spacing w:val="1"/>
          <w:szCs w:val="24"/>
        </w:rPr>
        <w:t xml:space="preserve"> </w:t>
      </w:r>
      <w:r w:rsidRPr="009C1AA9">
        <w:rPr>
          <w:szCs w:val="24"/>
        </w:rPr>
        <w:t>continuing review.</w:t>
      </w:r>
      <w:r w:rsidRPr="009C1AA9">
        <w:rPr>
          <w:spacing w:val="1"/>
          <w:szCs w:val="24"/>
        </w:rPr>
        <w:t xml:space="preserve"> </w:t>
      </w:r>
      <w:r w:rsidRPr="009C1AA9">
        <w:rPr>
          <w:szCs w:val="24"/>
        </w:rPr>
        <w:t>Such reviews will occur, at a minimum, annually.</w:t>
      </w:r>
      <w:r w:rsidRPr="009C1AA9">
        <w:rPr>
          <w:spacing w:val="1"/>
          <w:szCs w:val="24"/>
        </w:rPr>
        <w:t xml:space="preserve"> </w:t>
      </w:r>
      <w:r w:rsidRPr="009C1AA9">
        <w:rPr>
          <w:szCs w:val="24"/>
        </w:rPr>
        <w:t>Each applicant with an</w:t>
      </w:r>
      <w:r w:rsidRPr="009C1AA9">
        <w:rPr>
          <w:spacing w:val="1"/>
          <w:szCs w:val="24"/>
        </w:rPr>
        <w:t xml:space="preserve"> </w:t>
      </w:r>
      <w:r w:rsidRPr="009C1AA9">
        <w:rPr>
          <w:szCs w:val="24"/>
        </w:rPr>
        <w:t xml:space="preserve">approved HDE will receive a reminder letter from the </w:t>
      </w:r>
      <w:r w:rsidR="005040E6" w:rsidRPr="009C1AA9">
        <w:rPr>
          <w:szCs w:val="24"/>
        </w:rPr>
        <w:t>eIRB2 submission system</w:t>
      </w:r>
      <w:r w:rsidRPr="009C1AA9">
        <w:rPr>
          <w:szCs w:val="24"/>
        </w:rPr>
        <w:t>. The form is to be</w:t>
      </w:r>
      <w:r w:rsidRPr="009C1AA9">
        <w:rPr>
          <w:spacing w:val="1"/>
          <w:szCs w:val="24"/>
        </w:rPr>
        <w:t xml:space="preserve"> </w:t>
      </w:r>
      <w:r w:rsidRPr="009C1AA9">
        <w:rPr>
          <w:szCs w:val="24"/>
        </w:rPr>
        <w:t>completed and returned to the IRB office as noted in the letter. Continuing review of approved</w:t>
      </w:r>
      <w:r w:rsidRPr="009C1AA9">
        <w:rPr>
          <w:spacing w:val="1"/>
          <w:szCs w:val="24"/>
        </w:rPr>
        <w:t xml:space="preserve"> </w:t>
      </w:r>
      <w:r w:rsidRPr="009C1AA9">
        <w:rPr>
          <w:szCs w:val="24"/>
        </w:rPr>
        <w:t>HDE applications can be conducted by expedited review or by full Board review. The Board will</w:t>
      </w:r>
      <w:r w:rsidR="005040E6" w:rsidRPr="009C1AA9">
        <w:rPr>
          <w:szCs w:val="24"/>
        </w:rPr>
        <w:t xml:space="preserve"> </w:t>
      </w:r>
      <w:r w:rsidRPr="009C1AA9">
        <w:rPr>
          <w:spacing w:val="-54"/>
          <w:szCs w:val="24"/>
        </w:rPr>
        <w:t xml:space="preserve"> </w:t>
      </w:r>
      <w:r w:rsidRPr="009C1AA9">
        <w:rPr>
          <w:szCs w:val="24"/>
        </w:rPr>
        <w:t>determine</w:t>
      </w:r>
      <w:r w:rsidRPr="009C1AA9">
        <w:rPr>
          <w:spacing w:val="-2"/>
          <w:szCs w:val="24"/>
        </w:rPr>
        <w:t xml:space="preserve"> </w:t>
      </w:r>
      <w:r w:rsidRPr="009C1AA9">
        <w:rPr>
          <w:szCs w:val="24"/>
        </w:rPr>
        <w:t>which</w:t>
      </w:r>
      <w:r w:rsidRPr="009C1AA9">
        <w:rPr>
          <w:spacing w:val="-2"/>
          <w:szCs w:val="24"/>
        </w:rPr>
        <w:t xml:space="preserve"> </w:t>
      </w:r>
      <w:r w:rsidRPr="009C1AA9">
        <w:rPr>
          <w:szCs w:val="24"/>
        </w:rPr>
        <w:t>process</w:t>
      </w:r>
      <w:r w:rsidRPr="009C1AA9">
        <w:rPr>
          <w:spacing w:val="-2"/>
          <w:szCs w:val="24"/>
        </w:rPr>
        <w:t xml:space="preserve"> </w:t>
      </w:r>
      <w:r w:rsidRPr="009C1AA9">
        <w:rPr>
          <w:szCs w:val="24"/>
        </w:rPr>
        <w:t>to</w:t>
      </w:r>
      <w:r w:rsidRPr="009C1AA9">
        <w:rPr>
          <w:spacing w:val="-2"/>
          <w:szCs w:val="24"/>
        </w:rPr>
        <w:t xml:space="preserve"> </w:t>
      </w:r>
      <w:r w:rsidRPr="009C1AA9">
        <w:rPr>
          <w:szCs w:val="24"/>
        </w:rPr>
        <w:t>use</w:t>
      </w:r>
      <w:r w:rsidRPr="009C1AA9">
        <w:rPr>
          <w:spacing w:val="-2"/>
          <w:szCs w:val="24"/>
        </w:rPr>
        <w:t xml:space="preserve"> </w:t>
      </w:r>
      <w:r w:rsidRPr="009C1AA9">
        <w:rPr>
          <w:szCs w:val="24"/>
        </w:rPr>
        <w:t>at</w:t>
      </w:r>
      <w:r w:rsidRPr="009C1AA9">
        <w:rPr>
          <w:spacing w:val="-2"/>
          <w:szCs w:val="24"/>
        </w:rPr>
        <w:t xml:space="preserve"> </w:t>
      </w:r>
      <w:r w:rsidRPr="009C1AA9">
        <w:rPr>
          <w:szCs w:val="24"/>
        </w:rPr>
        <w:t>the</w:t>
      </w:r>
      <w:r w:rsidRPr="009C1AA9">
        <w:rPr>
          <w:spacing w:val="-2"/>
          <w:szCs w:val="24"/>
        </w:rPr>
        <w:t xml:space="preserve"> </w:t>
      </w:r>
      <w:r w:rsidRPr="009C1AA9">
        <w:rPr>
          <w:szCs w:val="24"/>
        </w:rPr>
        <w:t>time</w:t>
      </w:r>
      <w:r w:rsidRPr="009C1AA9">
        <w:rPr>
          <w:spacing w:val="-2"/>
          <w:szCs w:val="24"/>
        </w:rPr>
        <w:t xml:space="preserve"> </w:t>
      </w:r>
      <w:r w:rsidRPr="009C1AA9">
        <w:rPr>
          <w:szCs w:val="24"/>
        </w:rPr>
        <w:t>of</w:t>
      </w:r>
      <w:r w:rsidRPr="009C1AA9">
        <w:rPr>
          <w:spacing w:val="-2"/>
          <w:szCs w:val="24"/>
        </w:rPr>
        <w:t xml:space="preserve"> </w:t>
      </w:r>
      <w:r w:rsidRPr="009C1AA9">
        <w:rPr>
          <w:szCs w:val="24"/>
        </w:rPr>
        <w:t>the</w:t>
      </w:r>
      <w:r w:rsidRPr="009C1AA9">
        <w:rPr>
          <w:spacing w:val="-2"/>
          <w:szCs w:val="24"/>
        </w:rPr>
        <w:t xml:space="preserve"> </w:t>
      </w:r>
      <w:r w:rsidRPr="009C1AA9">
        <w:rPr>
          <w:szCs w:val="24"/>
        </w:rPr>
        <w:t>initial</w:t>
      </w:r>
      <w:r w:rsidRPr="009C1AA9">
        <w:rPr>
          <w:spacing w:val="-2"/>
          <w:szCs w:val="24"/>
        </w:rPr>
        <w:t xml:space="preserve"> </w:t>
      </w:r>
      <w:r w:rsidRPr="009C1AA9">
        <w:rPr>
          <w:szCs w:val="24"/>
        </w:rPr>
        <w:t>review</w:t>
      </w:r>
      <w:r w:rsidRPr="009C1AA9">
        <w:rPr>
          <w:spacing w:val="-2"/>
          <w:szCs w:val="24"/>
        </w:rPr>
        <w:t xml:space="preserve"> </w:t>
      </w:r>
      <w:r w:rsidRPr="009C1AA9">
        <w:rPr>
          <w:szCs w:val="24"/>
        </w:rPr>
        <w:t>and</w:t>
      </w:r>
      <w:r w:rsidRPr="009C1AA9">
        <w:rPr>
          <w:spacing w:val="-3"/>
          <w:szCs w:val="24"/>
        </w:rPr>
        <w:t xml:space="preserve"> </w:t>
      </w:r>
      <w:r w:rsidRPr="009C1AA9">
        <w:rPr>
          <w:szCs w:val="24"/>
        </w:rPr>
        <w:t>approval.</w:t>
      </w:r>
    </w:p>
    <w:p w14:paraId="35137D8F" w14:textId="77777777" w:rsidR="00234158" w:rsidRPr="007365D8" w:rsidRDefault="00721D86" w:rsidP="008C47A9">
      <w:pPr>
        <w:pStyle w:val="ListParagraph"/>
        <w:numPr>
          <w:ilvl w:val="1"/>
          <w:numId w:val="1"/>
        </w:numPr>
        <w:tabs>
          <w:tab w:val="left" w:pos="1080"/>
        </w:tabs>
        <w:spacing w:line="276" w:lineRule="auto"/>
        <w:ind w:left="1037" w:hanging="677"/>
        <w:rPr>
          <w:szCs w:val="24"/>
        </w:rPr>
      </w:pPr>
      <w:r w:rsidRPr="007365D8">
        <w:rPr>
          <w:szCs w:val="24"/>
        </w:rPr>
        <w:t>Manufacturer</w:t>
      </w:r>
      <w:r w:rsidRPr="007365D8">
        <w:rPr>
          <w:spacing w:val="-6"/>
          <w:szCs w:val="24"/>
        </w:rPr>
        <w:t xml:space="preserve"> </w:t>
      </w:r>
      <w:r w:rsidRPr="007365D8">
        <w:rPr>
          <w:szCs w:val="24"/>
        </w:rPr>
        <w:t>modifications</w:t>
      </w:r>
      <w:r w:rsidRPr="007365D8">
        <w:rPr>
          <w:spacing w:val="-4"/>
          <w:szCs w:val="24"/>
        </w:rPr>
        <w:t xml:space="preserve"> </w:t>
      </w:r>
      <w:r w:rsidRPr="007365D8">
        <w:rPr>
          <w:szCs w:val="24"/>
        </w:rPr>
        <w:t>to</w:t>
      </w:r>
      <w:r w:rsidRPr="007365D8">
        <w:rPr>
          <w:spacing w:val="-5"/>
          <w:szCs w:val="24"/>
        </w:rPr>
        <w:t xml:space="preserve"> </w:t>
      </w:r>
      <w:r w:rsidRPr="007365D8">
        <w:rPr>
          <w:szCs w:val="24"/>
        </w:rPr>
        <w:t>the</w:t>
      </w:r>
      <w:r w:rsidRPr="007365D8">
        <w:rPr>
          <w:spacing w:val="-4"/>
          <w:szCs w:val="24"/>
        </w:rPr>
        <w:t xml:space="preserve"> </w:t>
      </w:r>
      <w:r w:rsidRPr="007365D8">
        <w:rPr>
          <w:szCs w:val="24"/>
        </w:rPr>
        <w:t>HUD</w:t>
      </w:r>
      <w:r w:rsidRPr="007365D8">
        <w:rPr>
          <w:spacing w:val="-5"/>
          <w:szCs w:val="24"/>
        </w:rPr>
        <w:t xml:space="preserve"> </w:t>
      </w:r>
      <w:r w:rsidRPr="007365D8">
        <w:rPr>
          <w:szCs w:val="24"/>
        </w:rPr>
        <w:t>or</w:t>
      </w:r>
      <w:r w:rsidRPr="007365D8">
        <w:rPr>
          <w:spacing w:val="-4"/>
          <w:szCs w:val="24"/>
        </w:rPr>
        <w:t xml:space="preserve"> </w:t>
      </w:r>
      <w:r w:rsidRPr="007365D8">
        <w:rPr>
          <w:szCs w:val="24"/>
        </w:rPr>
        <w:t>device</w:t>
      </w:r>
      <w:r w:rsidRPr="007365D8">
        <w:rPr>
          <w:spacing w:val="-4"/>
          <w:szCs w:val="24"/>
        </w:rPr>
        <w:t xml:space="preserve"> </w:t>
      </w:r>
      <w:r w:rsidRPr="007365D8">
        <w:rPr>
          <w:szCs w:val="24"/>
        </w:rPr>
        <w:t>labeling.</w:t>
      </w:r>
    </w:p>
    <w:p w14:paraId="47C4998F" w14:textId="77777777" w:rsidR="00234158" w:rsidRPr="007365D8" w:rsidRDefault="00721D86" w:rsidP="008C47A9">
      <w:pPr>
        <w:pStyle w:val="ListParagraph"/>
        <w:numPr>
          <w:ilvl w:val="2"/>
          <w:numId w:val="1"/>
        </w:numPr>
        <w:tabs>
          <w:tab w:val="left" w:pos="1800"/>
        </w:tabs>
        <w:spacing w:line="276" w:lineRule="auto"/>
        <w:ind w:left="1710" w:right="836" w:hanging="630"/>
        <w:rPr>
          <w:szCs w:val="24"/>
        </w:rPr>
      </w:pPr>
      <w:r w:rsidRPr="007365D8">
        <w:rPr>
          <w:szCs w:val="24"/>
        </w:rPr>
        <w:t>IRB</w:t>
      </w:r>
      <w:r w:rsidRPr="007365D8">
        <w:rPr>
          <w:spacing w:val="-4"/>
          <w:szCs w:val="24"/>
        </w:rPr>
        <w:t xml:space="preserve"> </w:t>
      </w:r>
      <w:r w:rsidRPr="007365D8">
        <w:rPr>
          <w:szCs w:val="24"/>
        </w:rPr>
        <w:t>approval</w:t>
      </w:r>
      <w:r w:rsidRPr="007365D8">
        <w:rPr>
          <w:spacing w:val="-3"/>
          <w:szCs w:val="24"/>
        </w:rPr>
        <w:t xml:space="preserve"> </w:t>
      </w:r>
      <w:r w:rsidRPr="007365D8">
        <w:rPr>
          <w:szCs w:val="24"/>
        </w:rPr>
        <w:t>is</w:t>
      </w:r>
      <w:r w:rsidRPr="007365D8">
        <w:rPr>
          <w:spacing w:val="-4"/>
          <w:szCs w:val="24"/>
        </w:rPr>
        <w:t xml:space="preserve"> </w:t>
      </w:r>
      <w:r w:rsidRPr="007365D8">
        <w:rPr>
          <w:szCs w:val="24"/>
        </w:rPr>
        <w:t>required</w:t>
      </w:r>
      <w:r w:rsidRPr="007365D8">
        <w:rPr>
          <w:spacing w:val="-3"/>
          <w:szCs w:val="24"/>
        </w:rPr>
        <w:t xml:space="preserve"> </w:t>
      </w:r>
      <w:r w:rsidRPr="007365D8">
        <w:rPr>
          <w:szCs w:val="24"/>
        </w:rPr>
        <w:t>for</w:t>
      </w:r>
      <w:r w:rsidRPr="007365D8">
        <w:rPr>
          <w:spacing w:val="-3"/>
          <w:szCs w:val="24"/>
        </w:rPr>
        <w:t xml:space="preserve"> </w:t>
      </w:r>
      <w:r w:rsidRPr="007365D8">
        <w:rPr>
          <w:szCs w:val="24"/>
        </w:rPr>
        <w:t>any</w:t>
      </w:r>
      <w:r w:rsidRPr="007365D8">
        <w:rPr>
          <w:spacing w:val="-4"/>
          <w:szCs w:val="24"/>
        </w:rPr>
        <w:t xml:space="preserve"> </w:t>
      </w:r>
      <w:r w:rsidRPr="007365D8">
        <w:rPr>
          <w:szCs w:val="24"/>
        </w:rPr>
        <w:t>modifications of</w:t>
      </w:r>
      <w:r w:rsidRPr="007365D8">
        <w:rPr>
          <w:spacing w:val="-4"/>
          <w:szCs w:val="24"/>
        </w:rPr>
        <w:t xml:space="preserve"> </w:t>
      </w:r>
      <w:r w:rsidRPr="007365D8">
        <w:rPr>
          <w:szCs w:val="24"/>
        </w:rPr>
        <w:t>the</w:t>
      </w:r>
      <w:r w:rsidRPr="007365D8">
        <w:rPr>
          <w:spacing w:val="-3"/>
          <w:szCs w:val="24"/>
        </w:rPr>
        <w:t xml:space="preserve"> </w:t>
      </w:r>
      <w:r w:rsidRPr="007365D8">
        <w:rPr>
          <w:szCs w:val="24"/>
        </w:rPr>
        <w:t>device</w:t>
      </w:r>
      <w:r w:rsidRPr="007365D8">
        <w:rPr>
          <w:spacing w:val="-4"/>
          <w:szCs w:val="24"/>
        </w:rPr>
        <w:t xml:space="preserve"> </w:t>
      </w:r>
      <w:r w:rsidRPr="007365D8">
        <w:rPr>
          <w:szCs w:val="24"/>
        </w:rPr>
        <w:t>and/or</w:t>
      </w:r>
      <w:r w:rsidRPr="007365D8">
        <w:rPr>
          <w:spacing w:val="-4"/>
          <w:szCs w:val="24"/>
        </w:rPr>
        <w:t xml:space="preserve"> </w:t>
      </w:r>
      <w:r w:rsidRPr="007365D8">
        <w:rPr>
          <w:szCs w:val="24"/>
        </w:rPr>
        <w:t>proposed</w:t>
      </w:r>
      <w:r w:rsidRPr="007365D8">
        <w:rPr>
          <w:spacing w:val="-3"/>
          <w:szCs w:val="24"/>
        </w:rPr>
        <w:t xml:space="preserve"> </w:t>
      </w:r>
      <w:r w:rsidRPr="007365D8">
        <w:rPr>
          <w:szCs w:val="24"/>
        </w:rPr>
        <w:t>clinical</w:t>
      </w:r>
      <w:r w:rsidRPr="007365D8">
        <w:rPr>
          <w:spacing w:val="-4"/>
          <w:szCs w:val="24"/>
        </w:rPr>
        <w:t xml:space="preserve"> </w:t>
      </w:r>
      <w:r w:rsidRPr="007365D8">
        <w:rPr>
          <w:szCs w:val="24"/>
        </w:rPr>
        <w:t>use</w:t>
      </w:r>
      <w:r w:rsidRPr="007365D8">
        <w:rPr>
          <w:spacing w:val="-52"/>
          <w:szCs w:val="24"/>
        </w:rPr>
        <w:t xml:space="preserve"> </w:t>
      </w:r>
      <w:r w:rsidRPr="007365D8">
        <w:rPr>
          <w:szCs w:val="24"/>
        </w:rPr>
        <w:t>of the device. Applicants should submit the following information to the IRB as soon as</w:t>
      </w:r>
      <w:r w:rsidRPr="007365D8">
        <w:rPr>
          <w:spacing w:val="1"/>
          <w:szCs w:val="24"/>
        </w:rPr>
        <w:t xml:space="preserve"> </w:t>
      </w:r>
      <w:r w:rsidRPr="007365D8">
        <w:rPr>
          <w:szCs w:val="24"/>
        </w:rPr>
        <w:t>possible:</w:t>
      </w:r>
    </w:p>
    <w:p w14:paraId="5C43EF25" w14:textId="77777777" w:rsidR="00234158" w:rsidRPr="007365D8" w:rsidRDefault="00721D86" w:rsidP="008C47A9">
      <w:pPr>
        <w:pStyle w:val="ListParagraph"/>
        <w:numPr>
          <w:ilvl w:val="3"/>
          <w:numId w:val="1"/>
        </w:numPr>
        <w:spacing w:line="276" w:lineRule="auto"/>
        <w:ind w:left="2700" w:right="1004" w:hanging="990"/>
        <w:rPr>
          <w:szCs w:val="24"/>
        </w:rPr>
      </w:pPr>
      <w:r w:rsidRPr="007365D8">
        <w:rPr>
          <w:szCs w:val="24"/>
        </w:rPr>
        <w:t>A</w:t>
      </w:r>
      <w:r w:rsidRPr="007365D8">
        <w:rPr>
          <w:spacing w:val="-6"/>
          <w:szCs w:val="24"/>
        </w:rPr>
        <w:t xml:space="preserve"> </w:t>
      </w:r>
      <w:r w:rsidRPr="007365D8">
        <w:rPr>
          <w:szCs w:val="24"/>
        </w:rPr>
        <w:t>cover</w:t>
      </w:r>
      <w:r w:rsidRPr="007365D8">
        <w:rPr>
          <w:spacing w:val="-5"/>
          <w:szCs w:val="24"/>
        </w:rPr>
        <w:t xml:space="preserve"> </w:t>
      </w:r>
      <w:r w:rsidRPr="007365D8">
        <w:rPr>
          <w:szCs w:val="24"/>
        </w:rPr>
        <w:t>letter,</w:t>
      </w:r>
      <w:r w:rsidRPr="007365D8">
        <w:rPr>
          <w:spacing w:val="-6"/>
          <w:szCs w:val="24"/>
        </w:rPr>
        <w:t xml:space="preserve"> </w:t>
      </w:r>
      <w:r w:rsidRPr="007365D8">
        <w:rPr>
          <w:szCs w:val="24"/>
        </w:rPr>
        <w:t>signed</w:t>
      </w:r>
      <w:r w:rsidRPr="007365D8">
        <w:rPr>
          <w:spacing w:val="-5"/>
          <w:szCs w:val="24"/>
        </w:rPr>
        <w:t xml:space="preserve"> </w:t>
      </w:r>
      <w:r w:rsidRPr="007365D8">
        <w:rPr>
          <w:szCs w:val="24"/>
        </w:rPr>
        <w:t>by</w:t>
      </w:r>
      <w:r w:rsidRPr="007365D8">
        <w:rPr>
          <w:spacing w:val="-6"/>
          <w:szCs w:val="24"/>
        </w:rPr>
        <w:t xml:space="preserve"> </w:t>
      </w:r>
      <w:r w:rsidRPr="007365D8">
        <w:rPr>
          <w:szCs w:val="24"/>
        </w:rPr>
        <w:t>the</w:t>
      </w:r>
      <w:r w:rsidRPr="007365D8">
        <w:rPr>
          <w:spacing w:val="-5"/>
          <w:szCs w:val="24"/>
        </w:rPr>
        <w:t xml:space="preserve"> </w:t>
      </w:r>
      <w:r w:rsidRPr="007365D8">
        <w:rPr>
          <w:szCs w:val="24"/>
        </w:rPr>
        <w:t>physician</w:t>
      </w:r>
      <w:r w:rsidRPr="007365D8">
        <w:rPr>
          <w:spacing w:val="-5"/>
          <w:szCs w:val="24"/>
        </w:rPr>
        <w:t xml:space="preserve"> </w:t>
      </w:r>
      <w:r w:rsidRPr="007365D8">
        <w:rPr>
          <w:szCs w:val="24"/>
        </w:rPr>
        <w:t>applicant,</w:t>
      </w:r>
      <w:r w:rsidRPr="007365D8">
        <w:rPr>
          <w:spacing w:val="-5"/>
          <w:szCs w:val="24"/>
        </w:rPr>
        <w:t xml:space="preserve"> </w:t>
      </w:r>
      <w:r w:rsidRPr="007365D8">
        <w:rPr>
          <w:szCs w:val="24"/>
        </w:rPr>
        <w:t>describing</w:t>
      </w:r>
      <w:r w:rsidRPr="007365D8">
        <w:rPr>
          <w:spacing w:val="-5"/>
          <w:szCs w:val="24"/>
        </w:rPr>
        <w:t xml:space="preserve"> </w:t>
      </w:r>
      <w:r w:rsidRPr="007365D8">
        <w:rPr>
          <w:szCs w:val="24"/>
        </w:rPr>
        <w:t>the</w:t>
      </w:r>
      <w:r w:rsidRPr="007365D8">
        <w:rPr>
          <w:spacing w:val="-6"/>
          <w:szCs w:val="24"/>
        </w:rPr>
        <w:t xml:space="preserve"> </w:t>
      </w:r>
      <w:r w:rsidRPr="007365D8">
        <w:rPr>
          <w:szCs w:val="24"/>
        </w:rPr>
        <w:t>modifications</w:t>
      </w:r>
      <w:r w:rsidRPr="007365D8">
        <w:rPr>
          <w:spacing w:val="-5"/>
          <w:szCs w:val="24"/>
        </w:rPr>
        <w:t xml:space="preserve"> </w:t>
      </w:r>
      <w:r w:rsidRPr="007365D8">
        <w:rPr>
          <w:szCs w:val="24"/>
        </w:rPr>
        <w:t>to</w:t>
      </w:r>
      <w:r w:rsidRPr="007365D8">
        <w:rPr>
          <w:spacing w:val="1"/>
          <w:szCs w:val="24"/>
        </w:rPr>
        <w:t xml:space="preserve"> </w:t>
      </w:r>
      <w:r w:rsidRPr="007365D8">
        <w:rPr>
          <w:szCs w:val="24"/>
        </w:rPr>
        <w:t>the device and/or the proposed clinical use of the device and the rationale for</w:t>
      </w:r>
      <w:r w:rsidRPr="007365D8">
        <w:rPr>
          <w:spacing w:val="1"/>
          <w:szCs w:val="24"/>
        </w:rPr>
        <w:t xml:space="preserve"> </w:t>
      </w:r>
      <w:r w:rsidRPr="007365D8">
        <w:rPr>
          <w:szCs w:val="24"/>
        </w:rPr>
        <w:t>such</w:t>
      </w:r>
      <w:r w:rsidRPr="007365D8">
        <w:rPr>
          <w:spacing w:val="-2"/>
          <w:szCs w:val="24"/>
        </w:rPr>
        <w:t xml:space="preserve"> </w:t>
      </w:r>
      <w:r w:rsidRPr="007365D8">
        <w:rPr>
          <w:szCs w:val="24"/>
        </w:rPr>
        <w:t>modifications.</w:t>
      </w:r>
    </w:p>
    <w:p w14:paraId="353A435F" w14:textId="77777777" w:rsidR="00234158" w:rsidRPr="007365D8" w:rsidRDefault="00721D86" w:rsidP="008C47A9">
      <w:pPr>
        <w:pStyle w:val="ListParagraph"/>
        <w:numPr>
          <w:ilvl w:val="3"/>
          <w:numId w:val="1"/>
        </w:numPr>
        <w:spacing w:line="276" w:lineRule="auto"/>
        <w:ind w:left="2700" w:right="1214" w:hanging="990"/>
        <w:rPr>
          <w:szCs w:val="24"/>
        </w:rPr>
      </w:pPr>
      <w:r w:rsidRPr="007365D8">
        <w:rPr>
          <w:szCs w:val="24"/>
        </w:rPr>
        <w:t>A copy of the HUD manufacturer’s amendments to the HUD product labeling,</w:t>
      </w:r>
      <w:r w:rsidRPr="007365D8">
        <w:rPr>
          <w:spacing w:val="-53"/>
          <w:szCs w:val="24"/>
        </w:rPr>
        <w:t xml:space="preserve"> </w:t>
      </w:r>
      <w:r w:rsidRPr="007365D8">
        <w:rPr>
          <w:szCs w:val="24"/>
        </w:rPr>
        <w:t>clinical brochure, and/or other pertinent manufacturer informational materials</w:t>
      </w:r>
      <w:r w:rsidRPr="007365D8">
        <w:rPr>
          <w:spacing w:val="-53"/>
          <w:szCs w:val="24"/>
        </w:rPr>
        <w:t xml:space="preserve"> </w:t>
      </w:r>
      <w:r w:rsidRPr="007365D8">
        <w:rPr>
          <w:szCs w:val="24"/>
        </w:rPr>
        <w:t>corresponding</w:t>
      </w:r>
      <w:r w:rsidRPr="007365D8">
        <w:rPr>
          <w:spacing w:val="-2"/>
          <w:szCs w:val="24"/>
        </w:rPr>
        <w:t xml:space="preserve"> </w:t>
      </w:r>
      <w:r w:rsidRPr="007365D8">
        <w:rPr>
          <w:szCs w:val="24"/>
        </w:rPr>
        <w:t>to</w:t>
      </w:r>
      <w:r w:rsidRPr="007365D8">
        <w:rPr>
          <w:spacing w:val="-1"/>
          <w:szCs w:val="24"/>
        </w:rPr>
        <w:t xml:space="preserve"> </w:t>
      </w:r>
      <w:r w:rsidRPr="007365D8">
        <w:rPr>
          <w:szCs w:val="24"/>
        </w:rPr>
        <w:t>the</w:t>
      </w:r>
      <w:r w:rsidRPr="007365D8">
        <w:rPr>
          <w:spacing w:val="-1"/>
          <w:szCs w:val="24"/>
        </w:rPr>
        <w:t xml:space="preserve"> </w:t>
      </w:r>
      <w:r w:rsidRPr="007365D8">
        <w:rPr>
          <w:szCs w:val="24"/>
        </w:rPr>
        <w:t>requested</w:t>
      </w:r>
      <w:r w:rsidRPr="007365D8">
        <w:rPr>
          <w:spacing w:val="-1"/>
          <w:szCs w:val="24"/>
        </w:rPr>
        <w:t xml:space="preserve"> </w:t>
      </w:r>
      <w:r w:rsidRPr="007365D8">
        <w:rPr>
          <w:szCs w:val="24"/>
        </w:rPr>
        <w:t>modifications.</w:t>
      </w:r>
    </w:p>
    <w:p w14:paraId="173760B1" w14:textId="77777777" w:rsidR="00234158" w:rsidRPr="007365D8" w:rsidRDefault="00721D86" w:rsidP="008C47A9">
      <w:pPr>
        <w:pStyle w:val="ListParagraph"/>
        <w:numPr>
          <w:ilvl w:val="3"/>
          <w:numId w:val="1"/>
        </w:numPr>
        <w:spacing w:line="276" w:lineRule="auto"/>
        <w:ind w:left="2700" w:hanging="990"/>
        <w:rPr>
          <w:szCs w:val="24"/>
        </w:rPr>
      </w:pPr>
      <w:r w:rsidRPr="007365D8">
        <w:rPr>
          <w:szCs w:val="24"/>
        </w:rPr>
        <w:t>A</w:t>
      </w:r>
      <w:r w:rsidRPr="007365D8">
        <w:rPr>
          <w:spacing w:val="-4"/>
          <w:szCs w:val="24"/>
        </w:rPr>
        <w:t xml:space="preserve"> </w:t>
      </w:r>
      <w:r w:rsidRPr="007365D8">
        <w:rPr>
          <w:szCs w:val="24"/>
        </w:rPr>
        <w:t>copy</w:t>
      </w:r>
      <w:r w:rsidRPr="007365D8">
        <w:rPr>
          <w:spacing w:val="-4"/>
          <w:szCs w:val="24"/>
        </w:rPr>
        <w:t xml:space="preserve"> </w:t>
      </w:r>
      <w:r w:rsidRPr="007365D8">
        <w:rPr>
          <w:szCs w:val="24"/>
        </w:rPr>
        <w:t>of</w:t>
      </w:r>
      <w:r w:rsidRPr="007365D8">
        <w:rPr>
          <w:spacing w:val="-3"/>
          <w:szCs w:val="24"/>
        </w:rPr>
        <w:t xml:space="preserve"> </w:t>
      </w:r>
      <w:r w:rsidRPr="007365D8">
        <w:rPr>
          <w:szCs w:val="24"/>
        </w:rPr>
        <w:t>the</w:t>
      </w:r>
      <w:r w:rsidRPr="007365D8">
        <w:rPr>
          <w:spacing w:val="-4"/>
          <w:szCs w:val="24"/>
        </w:rPr>
        <w:t xml:space="preserve"> </w:t>
      </w:r>
      <w:r w:rsidRPr="007365D8">
        <w:rPr>
          <w:szCs w:val="24"/>
        </w:rPr>
        <w:t>revised</w:t>
      </w:r>
      <w:r w:rsidRPr="007365D8">
        <w:rPr>
          <w:spacing w:val="-3"/>
          <w:szCs w:val="24"/>
        </w:rPr>
        <w:t xml:space="preserve"> </w:t>
      </w:r>
      <w:r w:rsidRPr="007365D8">
        <w:rPr>
          <w:szCs w:val="24"/>
        </w:rPr>
        <w:t>clinical</w:t>
      </w:r>
      <w:r w:rsidRPr="007365D8">
        <w:rPr>
          <w:spacing w:val="-4"/>
          <w:szCs w:val="24"/>
        </w:rPr>
        <w:t xml:space="preserve"> </w:t>
      </w:r>
      <w:r w:rsidRPr="007365D8">
        <w:rPr>
          <w:szCs w:val="24"/>
        </w:rPr>
        <w:t>use</w:t>
      </w:r>
      <w:r w:rsidRPr="007365D8">
        <w:rPr>
          <w:spacing w:val="-4"/>
          <w:szCs w:val="24"/>
        </w:rPr>
        <w:t xml:space="preserve"> </w:t>
      </w:r>
      <w:r w:rsidRPr="007365D8">
        <w:rPr>
          <w:szCs w:val="24"/>
        </w:rPr>
        <w:t>statement.</w:t>
      </w:r>
    </w:p>
    <w:p w14:paraId="42851D39" w14:textId="41EC5564" w:rsidR="00234158" w:rsidRPr="007365D8" w:rsidRDefault="00721D86" w:rsidP="008C47A9">
      <w:pPr>
        <w:pStyle w:val="ListParagraph"/>
        <w:numPr>
          <w:ilvl w:val="1"/>
          <w:numId w:val="1"/>
        </w:numPr>
        <w:spacing w:line="276" w:lineRule="auto"/>
        <w:ind w:left="1036" w:right="868" w:hanging="676"/>
        <w:rPr>
          <w:szCs w:val="24"/>
        </w:rPr>
      </w:pPr>
      <w:r w:rsidRPr="007365D8">
        <w:rPr>
          <w:szCs w:val="24"/>
        </w:rPr>
        <w:t>Off-Label use of a HUD in emergency or compassionate situations: It is recognized that there</w:t>
      </w:r>
      <w:r w:rsidRPr="007365D8">
        <w:rPr>
          <w:spacing w:val="1"/>
          <w:szCs w:val="24"/>
        </w:rPr>
        <w:t xml:space="preserve"> </w:t>
      </w:r>
      <w:r w:rsidRPr="007365D8">
        <w:rPr>
          <w:szCs w:val="24"/>
        </w:rPr>
        <w:t>may be circumstances in which “off label” use of a HUD may be necessary to save the life or</w:t>
      </w:r>
      <w:r w:rsidRPr="007365D8">
        <w:rPr>
          <w:spacing w:val="1"/>
          <w:szCs w:val="24"/>
        </w:rPr>
        <w:t xml:space="preserve"> </w:t>
      </w:r>
      <w:r w:rsidRPr="007365D8">
        <w:rPr>
          <w:szCs w:val="24"/>
        </w:rPr>
        <w:t>protect</w:t>
      </w:r>
      <w:r w:rsidRPr="007365D8">
        <w:rPr>
          <w:spacing w:val="-5"/>
          <w:szCs w:val="24"/>
        </w:rPr>
        <w:t xml:space="preserve"> </w:t>
      </w:r>
      <w:r w:rsidRPr="007365D8">
        <w:rPr>
          <w:szCs w:val="24"/>
        </w:rPr>
        <w:t>the</w:t>
      </w:r>
      <w:r w:rsidRPr="007365D8">
        <w:rPr>
          <w:spacing w:val="-5"/>
          <w:szCs w:val="24"/>
        </w:rPr>
        <w:t xml:space="preserve"> </w:t>
      </w:r>
      <w:r w:rsidRPr="007365D8">
        <w:rPr>
          <w:szCs w:val="24"/>
        </w:rPr>
        <w:t>well-being</w:t>
      </w:r>
      <w:r w:rsidRPr="007365D8">
        <w:rPr>
          <w:spacing w:val="-5"/>
          <w:szCs w:val="24"/>
        </w:rPr>
        <w:t xml:space="preserve"> </w:t>
      </w:r>
      <w:r w:rsidRPr="007365D8">
        <w:rPr>
          <w:szCs w:val="24"/>
        </w:rPr>
        <w:t>of</w:t>
      </w:r>
      <w:r w:rsidRPr="007365D8">
        <w:rPr>
          <w:spacing w:val="-5"/>
          <w:szCs w:val="24"/>
        </w:rPr>
        <w:t xml:space="preserve"> </w:t>
      </w:r>
      <w:r w:rsidRPr="007365D8">
        <w:rPr>
          <w:szCs w:val="24"/>
        </w:rPr>
        <w:t>a</w:t>
      </w:r>
      <w:r w:rsidRPr="007365D8">
        <w:rPr>
          <w:spacing w:val="-5"/>
          <w:szCs w:val="24"/>
        </w:rPr>
        <w:t xml:space="preserve"> </w:t>
      </w:r>
      <w:r w:rsidRPr="007365D8">
        <w:rPr>
          <w:szCs w:val="24"/>
        </w:rPr>
        <w:t>given</w:t>
      </w:r>
      <w:r w:rsidRPr="007365D8">
        <w:rPr>
          <w:spacing w:val="-5"/>
          <w:szCs w:val="24"/>
        </w:rPr>
        <w:t xml:space="preserve"> </w:t>
      </w:r>
      <w:r w:rsidRPr="007365D8">
        <w:rPr>
          <w:szCs w:val="24"/>
        </w:rPr>
        <w:t>patient.</w:t>
      </w:r>
      <w:r w:rsidRPr="007365D8">
        <w:rPr>
          <w:spacing w:val="-7"/>
          <w:szCs w:val="24"/>
        </w:rPr>
        <w:t xml:space="preserve"> </w:t>
      </w:r>
      <w:r w:rsidRPr="007365D8">
        <w:rPr>
          <w:szCs w:val="24"/>
        </w:rPr>
        <w:t>Under</w:t>
      </w:r>
      <w:r w:rsidRPr="007365D8">
        <w:rPr>
          <w:spacing w:val="-5"/>
          <w:szCs w:val="24"/>
        </w:rPr>
        <w:t xml:space="preserve"> </w:t>
      </w:r>
      <w:r w:rsidRPr="007365D8">
        <w:rPr>
          <w:szCs w:val="24"/>
        </w:rPr>
        <w:t>either</w:t>
      </w:r>
      <w:r w:rsidRPr="007365D8">
        <w:rPr>
          <w:spacing w:val="-4"/>
          <w:szCs w:val="24"/>
        </w:rPr>
        <w:t xml:space="preserve"> </w:t>
      </w:r>
      <w:r w:rsidRPr="007365D8">
        <w:rPr>
          <w:szCs w:val="24"/>
        </w:rPr>
        <w:t>of</w:t>
      </w:r>
      <w:r w:rsidRPr="007365D8">
        <w:rPr>
          <w:spacing w:val="-5"/>
          <w:szCs w:val="24"/>
        </w:rPr>
        <w:t xml:space="preserve"> </w:t>
      </w:r>
      <w:r w:rsidRPr="007365D8">
        <w:rPr>
          <w:szCs w:val="24"/>
        </w:rPr>
        <w:t>these</w:t>
      </w:r>
      <w:r w:rsidRPr="007365D8">
        <w:rPr>
          <w:spacing w:val="-5"/>
          <w:szCs w:val="24"/>
        </w:rPr>
        <w:t xml:space="preserve"> </w:t>
      </w:r>
      <w:r w:rsidRPr="007365D8">
        <w:rPr>
          <w:szCs w:val="24"/>
        </w:rPr>
        <w:t>situations,</w:t>
      </w:r>
      <w:r w:rsidRPr="007365D8">
        <w:rPr>
          <w:spacing w:val="-5"/>
          <w:szCs w:val="24"/>
        </w:rPr>
        <w:t xml:space="preserve"> </w:t>
      </w:r>
      <w:r w:rsidRPr="007365D8">
        <w:rPr>
          <w:szCs w:val="24"/>
        </w:rPr>
        <w:t>the</w:t>
      </w:r>
      <w:r w:rsidRPr="007365D8">
        <w:rPr>
          <w:spacing w:val="-5"/>
          <w:szCs w:val="24"/>
        </w:rPr>
        <w:t xml:space="preserve"> </w:t>
      </w:r>
      <w:r w:rsidRPr="007365D8">
        <w:rPr>
          <w:szCs w:val="24"/>
        </w:rPr>
        <w:lastRenderedPageBreak/>
        <w:t>investigator</w:t>
      </w:r>
      <w:r w:rsidRPr="007365D8">
        <w:rPr>
          <w:spacing w:val="-4"/>
          <w:szCs w:val="24"/>
        </w:rPr>
        <w:t xml:space="preserve"> </w:t>
      </w:r>
      <w:r w:rsidRPr="007365D8">
        <w:rPr>
          <w:szCs w:val="24"/>
        </w:rPr>
        <w:t>must</w:t>
      </w:r>
      <w:r w:rsidRPr="007365D8">
        <w:rPr>
          <w:spacing w:val="1"/>
          <w:szCs w:val="24"/>
        </w:rPr>
        <w:t xml:space="preserve"> </w:t>
      </w:r>
      <w:r w:rsidRPr="007365D8">
        <w:rPr>
          <w:szCs w:val="24"/>
        </w:rPr>
        <w:t xml:space="preserve">follow the emergency use procedures outlined in the </w:t>
      </w:r>
      <w:r w:rsidR="005040E6" w:rsidRPr="007365D8">
        <w:rPr>
          <w:szCs w:val="24"/>
        </w:rPr>
        <w:t xml:space="preserve">NCH IRB SOP </w:t>
      </w:r>
      <w:r w:rsidR="00794523">
        <w:rPr>
          <w:szCs w:val="24"/>
        </w:rPr>
        <w:t xml:space="preserve">HRP-023- SOP- </w:t>
      </w:r>
      <w:r w:rsidR="00794523" w:rsidRPr="0062035A">
        <w:rPr>
          <w:szCs w:val="24"/>
        </w:rPr>
        <w:t>Emergency and Device Compassionate Use Review</w:t>
      </w:r>
      <w:r w:rsidR="00794523">
        <w:rPr>
          <w:szCs w:val="24"/>
        </w:rPr>
        <w:t xml:space="preserve">. </w:t>
      </w:r>
    </w:p>
    <w:p w14:paraId="07BEF305" w14:textId="77777777" w:rsidR="00234158" w:rsidRPr="007365D8" w:rsidRDefault="00234158" w:rsidP="007365D8">
      <w:pPr>
        <w:pStyle w:val="BodyText"/>
        <w:spacing w:before="4" w:line="276" w:lineRule="auto"/>
        <w:rPr>
          <w:sz w:val="18"/>
          <w:szCs w:val="22"/>
        </w:rPr>
      </w:pPr>
    </w:p>
    <w:p w14:paraId="27DAD531" w14:textId="3466BF92" w:rsidR="00B92700" w:rsidRPr="007365D8" w:rsidRDefault="00721D86" w:rsidP="007365D8">
      <w:pPr>
        <w:pStyle w:val="Heading1"/>
        <w:numPr>
          <w:ilvl w:val="0"/>
          <w:numId w:val="1"/>
        </w:numPr>
        <w:tabs>
          <w:tab w:val="left" w:pos="459"/>
          <w:tab w:val="left" w:pos="460"/>
        </w:tabs>
        <w:spacing w:line="276" w:lineRule="auto"/>
        <w:rPr>
          <w:sz w:val="22"/>
          <w:szCs w:val="22"/>
        </w:rPr>
      </w:pPr>
      <w:r w:rsidRPr="007365D8">
        <w:rPr>
          <w:sz w:val="22"/>
          <w:szCs w:val="22"/>
        </w:rPr>
        <w:t>REFERENCES</w:t>
      </w:r>
    </w:p>
    <w:p w14:paraId="3188CAB5" w14:textId="3A67CC00" w:rsidR="00B92700" w:rsidRPr="008C47A9" w:rsidRDefault="00721D86" w:rsidP="008C47A9">
      <w:pPr>
        <w:pStyle w:val="Heading1"/>
        <w:numPr>
          <w:ilvl w:val="1"/>
          <w:numId w:val="1"/>
        </w:numPr>
        <w:tabs>
          <w:tab w:val="left" w:pos="990"/>
        </w:tabs>
        <w:spacing w:line="276" w:lineRule="auto"/>
        <w:rPr>
          <w:b w:val="0"/>
          <w:bCs w:val="0"/>
          <w:sz w:val="22"/>
          <w:szCs w:val="22"/>
        </w:rPr>
      </w:pPr>
      <w:r w:rsidRPr="008C47A9">
        <w:rPr>
          <w:b w:val="0"/>
          <w:bCs w:val="0"/>
          <w:sz w:val="22"/>
          <w:szCs w:val="22"/>
        </w:rPr>
        <w:t>21</w:t>
      </w:r>
      <w:r w:rsidRPr="008C47A9">
        <w:rPr>
          <w:b w:val="0"/>
          <w:bCs w:val="0"/>
          <w:spacing w:val="-2"/>
          <w:sz w:val="22"/>
          <w:szCs w:val="22"/>
        </w:rPr>
        <w:t xml:space="preserve"> </w:t>
      </w:r>
      <w:r w:rsidRPr="008C47A9">
        <w:rPr>
          <w:b w:val="0"/>
          <w:bCs w:val="0"/>
          <w:sz w:val="22"/>
          <w:szCs w:val="22"/>
        </w:rPr>
        <w:t>CFR</w:t>
      </w:r>
      <w:r w:rsidRPr="008C47A9">
        <w:rPr>
          <w:b w:val="0"/>
          <w:bCs w:val="0"/>
          <w:spacing w:val="-1"/>
          <w:sz w:val="22"/>
          <w:szCs w:val="22"/>
        </w:rPr>
        <w:t xml:space="preserve"> </w:t>
      </w:r>
      <w:r w:rsidRPr="008C47A9">
        <w:rPr>
          <w:b w:val="0"/>
          <w:bCs w:val="0"/>
          <w:sz w:val="22"/>
          <w:szCs w:val="22"/>
        </w:rPr>
        <w:t>814.124</w:t>
      </w:r>
    </w:p>
    <w:p w14:paraId="71A41E22" w14:textId="3B09ECA0" w:rsidR="00234158" w:rsidRPr="009C1AA9" w:rsidRDefault="00721D86">
      <w:pPr>
        <w:pStyle w:val="Heading1"/>
        <w:numPr>
          <w:ilvl w:val="1"/>
          <w:numId w:val="1"/>
        </w:numPr>
        <w:tabs>
          <w:tab w:val="left" w:pos="990"/>
        </w:tabs>
        <w:spacing w:line="276" w:lineRule="auto"/>
        <w:rPr>
          <w:b w:val="0"/>
          <w:bCs w:val="0"/>
          <w:sz w:val="22"/>
          <w:szCs w:val="22"/>
        </w:rPr>
      </w:pPr>
      <w:r w:rsidRPr="008C47A9">
        <w:rPr>
          <w:b w:val="0"/>
          <w:bCs w:val="0"/>
          <w:sz w:val="22"/>
          <w:szCs w:val="22"/>
        </w:rPr>
        <w:t>21</w:t>
      </w:r>
      <w:r w:rsidRPr="008C47A9">
        <w:rPr>
          <w:b w:val="0"/>
          <w:bCs w:val="0"/>
          <w:spacing w:val="-2"/>
          <w:sz w:val="22"/>
          <w:szCs w:val="22"/>
        </w:rPr>
        <w:t xml:space="preserve"> </w:t>
      </w:r>
      <w:r w:rsidRPr="008C47A9">
        <w:rPr>
          <w:b w:val="0"/>
          <w:bCs w:val="0"/>
          <w:sz w:val="22"/>
          <w:szCs w:val="22"/>
        </w:rPr>
        <w:t>CFR</w:t>
      </w:r>
      <w:r w:rsidRPr="008C47A9">
        <w:rPr>
          <w:b w:val="0"/>
          <w:bCs w:val="0"/>
          <w:spacing w:val="-1"/>
          <w:sz w:val="22"/>
          <w:szCs w:val="22"/>
        </w:rPr>
        <w:t xml:space="preserve"> </w:t>
      </w:r>
      <w:r w:rsidRPr="008C47A9">
        <w:rPr>
          <w:b w:val="0"/>
          <w:bCs w:val="0"/>
          <w:sz w:val="22"/>
          <w:szCs w:val="22"/>
        </w:rPr>
        <w:t>56.109,</w:t>
      </w:r>
      <w:r w:rsidRPr="008C47A9">
        <w:rPr>
          <w:b w:val="0"/>
          <w:bCs w:val="0"/>
          <w:spacing w:val="-1"/>
          <w:sz w:val="22"/>
          <w:szCs w:val="22"/>
        </w:rPr>
        <w:t xml:space="preserve"> </w:t>
      </w:r>
      <w:r w:rsidRPr="008C47A9">
        <w:rPr>
          <w:b w:val="0"/>
          <w:bCs w:val="0"/>
          <w:sz w:val="22"/>
          <w:szCs w:val="22"/>
        </w:rPr>
        <w:t>56.110</w:t>
      </w:r>
    </w:p>
    <w:p w14:paraId="198B96A6" w14:textId="77777777" w:rsidR="00DB5DA9" w:rsidRPr="008C47A9" w:rsidRDefault="00DB5DA9" w:rsidP="00DB5DA9">
      <w:pPr>
        <w:pStyle w:val="Heading1"/>
        <w:numPr>
          <w:ilvl w:val="1"/>
          <w:numId w:val="1"/>
        </w:numPr>
        <w:tabs>
          <w:tab w:val="left" w:pos="990"/>
        </w:tabs>
        <w:spacing w:line="276" w:lineRule="auto"/>
        <w:rPr>
          <w:b w:val="0"/>
          <w:bCs w:val="0"/>
          <w:sz w:val="22"/>
          <w:szCs w:val="22"/>
        </w:rPr>
      </w:pPr>
      <w:r w:rsidRPr="008C47A9">
        <w:rPr>
          <w:b w:val="0"/>
          <w:bCs w:val="0"/>
          <w:sz w:val="22"/>
          <w:szCs w:val="22"/>
        </w:rPr>
        <w:t>21 CFR Part 814 Subpart H</w:t>
      </w:r>
    </w:p>
    <w:p w14:paraId="64A66156" w14:textId="1B1F2AE2" w:rsidR="00DB5DA9" w:rsidRPr="008C47A9" w:rsidRDefault="00DB5DA9" w:rsidP="008C47A9">
      <w:pPr>
        <w:pStyle w:val="Heading1"/>
        <w:numPr>
          <w:ilvl w:val="1"/>
          <w:numId w:val="1"/>
        </w:numPr>
        <w:tabs>
          <w:tab w:val="left" w:pos="990"/>
        </w:tabs>
        <w:spacing w:line="276" w:lineRule="auto"/>
        <w:rPr>
          <w:b w:val="0"/>
          <w:bCs w:val="0"/>
          <w:sz w:val="22"/>
          <w:szCs w:val="22"/>
        </w:rPr>
      </w:pPr>
      <w:r w:rsidRPr="008C47A9">
        <w:rPr>
          <w:b w:val="0"/>
          <w:bCs w:val="0"/>
          <w:sz w:val="22"/>
          <w:szCs w:val="22"/>
        </w:rPr>
        <w:t>FD&amp;C Act §520(m)</w:t>
      </w:r>
    </w:p>
    <w:p w14:paraId="0E9AA0CE" w14:textId="77777777" w:rsidR="004039F0" w:rsidRDefault="004039F0" w:rsidP="007365D8">
      <w:pPr>
        <w:pStyle w:val="BodyText"/>
        <w:tabs>
          <w:tab w:val="left" w:pos="1036"/>
        </w:tabs>
        <w:spacing w:before="19" w:line="276" w:lineRule="auto"/>
        <w:rPr>
          <w:sz w:val="22"/>
          <w:szCs w:val="22"/>
        </w:rPr>
      </w:pPr>
    </w:p>
    <w:p w14:paraId="055EB83B" w14:textId="3EA7B6C3" w:rsidR="004039F0" w:rsidRPr="007365D8" w:rsidRDefault="004039F0" w:rsidP="007365D8">
      <w:pPr>
        <w:pStyle w:val="Heading1"/>
        <w:numPr>
          <w:ilvl w:val="0"/>
          <w:numId w:val="1"/>
        </w:numPr>
        <w:tabs>
          <w:tab w:val="left" w:pos="459"/>
          <w:tab w:val="left" w:pos="460"/>
        </w:tabs>
        <w:spacing w:line="276" w:lineRule="auto"/>
        <w:rPr>
          <w:sz w:val="22"/>
          <w:szCs w:val="22"/>
        </w:rPr>
      </w:pPr>
      <w:r>
        <w:rPr>
          <w:sz w:val="22"/>
          <w:szCs w:val="22"/>
        </w:rPr>
        <w:t>MATERIALS</w:t>
      </w:r>
      <w:r w:rsidR="00287DDE">
        <w:rPr>
          <w:sz w:val="22"/>
          <w:szCs w:val="22"/>
        </w:rPr>
        <w:t xml:space="preserve">: </w:t>
      </w:r>
      <w:r w:rsidR="00287DDE">
        <w:rPr>
          <w:b w:val="0"/>
          <w:bCs w:val="0"/>
          <w:sz w:val="22"/>
          <w:szCs w:val="22"/>
        </w:rPr>
        <w:t>None</w:t>
      </w:r>
    </w:p>
    <w:p w14:paraId="15E10D62" w14:textId="77777777" w:rsidR="004039F0" w:rsidRDefault="004039F0" w:rsidP="0032720A">
      <w:pPr>
        <w:pStyle w:val="BodyText"/>
        <w:tabs>
          <w:tab w:val="left" w:pos="1036"/>
        </w:tabs>
        <w:spacing w:before="19" w:line="276" w:lineRule="auto"/>
        <w:ind w:left="459"/>
        <w:rPr>
          <w:sz w:val="22"/>
          <w:szCs w:val="22"/>
        </w:rPr>
      </w:pPr>
    </w:p>
    <w:p w14:paraId="0BC13E11" w14:textId="79CB1DE9" w:rsidR="00077387" w:rsidRDefault="00077387" w:rsidP="00FC3E4F">
      <w:pPr>
        <w:pStyle w:val="Heading1"/>
        <w:numPr>
          <w:ilvl w:val="0"/>
          <w:numId w:val="1"/>
        </w:numPr>
        <w:tabs>
          <w:tab w:val="left" w:pos="459"/>
          <w:tab w:val="left" w:pos="460"/>
        </w:tabs>
        <w:spacing w:line="276" w:lineRule="auto"/>
        <w:rPr>
          <w:sz w:val="22"/>
          <w:szCs w:val="22"/>
        </w:rPr>
      </w:pPr>
      <w:r>
        <w:rPr>
          <w:sz w:val="22"/>
          <w:szCs w:val="22"/>
        </w:rPr>
        <w:t>OTHER RELATED POLICY/ PROCEDURES</w:t>
      </w:r>
    </w:p>
    <w:p w14:paraId="4731B760" w14:textId="06C77AB0" w:rsidR="00287DDE" w:rsidRPr="00287DDE" w:rsidRDefault="00794523" w:rsidP="008C47A9">
      <w:pPr>
        <w:pStyle w:val="ListParagraph"/>
        <w:numPr>
          <w:ilvl w:val="1"/>
          <w:numId w:val="1"/>
        </w:numPr>
        <w:tabs>
          <w:tab w:val="left" w:pos="1035"/>
          <w:tab w:val="left" w:pos="1036"/>
        </w:tabs>
        <w:spacing w:before="38" w:line="276" w:lineRule="auto"/>
        <w:ind w:left="1035" w:hanging="675"/>
        <w:rPr>
          <w:szCs w:val="24"/>
        </w:rPr>
      </w:pPr>
      <w:r>
        <w:rPr>
          <w:szCs w:val="24"/>
        </w:rPr>
        <w:t xml:space="preserve">HRP-023- SOP- </w:t>
      </w:r>
      <w:r w:rsidRPr="0062035A">
        <w:rPr>
          <w:szCs w:val="24"/>
        </w:rPr>
        <w:t xml:space="preserve">Emergency and Device Compassionate Use Review </w:t>
      </w:r>
    </w:p>
    <w:p w14:paraId="0BF7A769" w14:textId="77777777" w:rsidR="00077387" w:rsidRDefault="00077387" w:rsidP="0032720A">
      <w:pPr>
        <w:pStyle w:val="BodyText"/>
        <w:tabs>
          <w:tab w:val="left" w:pos="1036"/>
        </w:tabs>
        <w:spacing w:before="19" w:line="276" w:lineRule="auto"/>
        <w:ind w:left="459"/>
        <w:rPr>
          <w:sz w:val="22"/>
          <w:szCs w:val="22"/>
        </w:rPr>
      </w:pPr>
    </w:p>
    <w:p w14:paraId="240E6E9F" w14:textId="747809D6" w:rsidR="00E67D27" w:rsidRDefault="00077387" w:rsidP="008C47A9">
      <w:pPr>
        <w:pStyle w:val="Heading1"/>
        <w:numPr>
          <w:ilvl w:val="0"/>
          <w:numId w:val="1"/>
        </w:numPr>
        <w:tabs>
          <w:tab w:val="left" w:pos="459"/>
          <w:tab w:val="left" w:pos="460"/>
        </w:tabs>
        <w:spacing w:line="276" w:lineRule="auto"/>
      </w:pPr>
      <w:r>
        <w:rPr>
          <w:sz w:val="22"/>
          <w:szCs w:val="22"/>
        </w:rPr>
        <w:t>PREVIOUS VER</w:t>
      </w:r>
      <w:r w:rsidR="005C0C01">
        <w:rPr>
          <w:sz w:val="22"/>
          <w:szCs w:val="22"/>
        </w:rPr>
        <w:t>S</w:t>
      </w:r>
      <w:r>
        <w:rPr>
          <w:sz w:val="22"/>
          <w:szCs w:val="22"/>
        </w:rPr>
        <w:t xml:space="preserve">IONS: </w:t>
      </w:r>
      <w:r>
        <w:rPr>
          <w:b w:val="0"/>
          <w:bCs w:val="0"/>
          <w:sz w:val="22"/>
          <w:szCs w:val="22"/>
        </w:rPr>
        <w:t xml:space="preserve">None </w:t>
      </w:r>
    </w:p>
    <w:sectPr w:rsidR="00E67D27" w:rsidSect="00BB762C">
      <w:headerReference w:type="default" r:id="rId11"/>
      <w:footerReference w:type="default" r:id="rId12"/>
      <w:headerReference w:type="first" r:id="rId13"/>
      <w:footerReference w:type="first" r:id="rId14"/>
      <w:pgSz w:w="12240" w:h="15840"/>
      <w:pgMar w:top="720" w:right="720" w:bottom="720" w:left="720" w:header="80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DDFE" w14:textId="77777777" w:rsidR="007A1B90" w:rsidRDefault="007A1B90">
      <w:r>
        <w:separator/>
      </w:r>
    </w:p>
  </w:endnote>
  <w:endnote w:type="continuationSeparator" w:id="0">
    <w:p w14:paraId="0BA24485" w14:textId="77777777" w:rsidR="007A1B90" w:rsidRDefault="007A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E0BD" w14:textId="77777777" w:rsidR="009954FE" w:rsidRPr="00353B6B" w:rsidRDefault="009954FE" w:rsidP="009954FE">
    <w:pPr>
      <w:pStyle w:val="Header"/>
      <w:jc w:val="center"/>
      <w:rPr>
        <w:sz w:val="18"/>
        <w:szCs w:val="18"/>
      </w:rPr>
    </w:pPr>
    <w:r w:rsidRPr="00353B6B">
      <w:rPr>
        <w:sz w:val="18"/>
        <w:szCs w:val="18"/>
      </w:rPr>
      <w:t xml:space="preserve">Page </w:t>
    </w:r>
    <w:r w:rsidRPr="00353B6B">
      <w:rPr>
        <w:b/>
        <w:bCs/>
        <w:sz w:val="18"/>
        <w:szCs w:val="18"/>
      </w:rPr>
      <w:fldChar w:fldCharType="begin"/>
    </w:r>
    <w:r w:rsidRPr="00353B6B">
      <w:rPr>
        <w:b/>
        <w:bCs/>
        <w:sz w:val="18"/>
        <w:szCs w:val="18"/>
      </w:rPr>
      <w:instrText xml:space="preserve"> PAGE  \* Arabic  \* MERGEFORMAT </w:instrText>
    </w:r>
    <w:r w:rsidRPr="00353B6B">
      <w:rPr>
        <w:b/>
        <w:bCs/>
        <w:sz w:val="18"/>
        <w:szCs w:val="18"/>
      </w:rPr>
      <w:fldChar w:fldCharType="separate"/>
    </w:r>
    <w:r>
      <w:rPr>
        <w:b/>
        <w:bCs/>
        <w:sz w:val="18"/>
        <w:szCs w:val="18"/>
      </w:rPr>
      <w:t>1</w:t>
    </w:r>
    <w:r w:rsidRPr="00353B6B">
      <w:rPr>
        <w:b/>
        <w:bCs/>
        <w:sz w:val="18"/>
        <w:szCs w:val="18"/>
      </w:rPr>
      <w:fldChar w:fldCharType="end"/>
    </w:r>
    <w:r w:rsidRPr="00353B6B">
      <w:rPr>
        <w:sz w:val="18"/>
        <w:szCs w:val="18"/>
      </w:rPr>
      <w:t xml:space="preserve"> of </w:t>
    </w:r>
    <w:r w:rsidRPr="00353B6B">
      <w:rPr>
        <w:b/>
        <w:bCs/>
        <w:sz w:val="18"/>
        <w:szCs w:val="18"/>
      </w:rPr>
      <w:fldChar w:fldCharType="begin"/>
    </w:r>
    <w:r w:rsidRPr="00353B6B">
      <w:rPr>
        <w:b/>
        <w:bCs/>
        <w:sz w:val="18"/>
        <w:szCs w:val="18"/>
      </w:rPr>
      <w:instrText xml:space="preserve"> NUMPAGES  \* Arabic  \* MERGEFORMAT </w:instrText>
    </w:r>
    <w:r w:rsidRPr="00353B6B">
      <w:rPr>
        <w:b/>
        <w:bCs/>
        <w:sz w:val="18"/>
        <w:szCs w:val="18"/>
      </w:rPr>
      <w:fldChar w:fldCharType="separate"/>
    </w:r>
    <w:r>
      <w:rPr>
        <w:b/>
        <w:bCs/>
        <w:sz w:val="18"/>
        <w:szCs w:val="18"/>
      </w:rPr>
      <w:t>4</w:t>
    </w:r>
    <w:r w:rsidRPr="00353B6B">
      <w:rPr>
        <w:b/>
        <w:bCs/>
        <w:sz w:val="18"/>
        <w:szCs w:val="18"/>
      </w:rPr>
      <w:fldChar w:fldCharType="end"/>
    </w:r>
  </w:p>
  <w:p w14:paraId="78C5CE67" w14:textId="77777777" w:rsidR="008548EF" w:rsidRDefault="00854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714109"/>
      <w:docPartObj>
        <w:docPartGallery w:val="Page Numbers (Bottom of Page)"/>
        <w:docPartUnique/>
      </w:docPartObj>
    </w:sdtPr>
    <w:sdtEndPr>
      <w:rPr>
        <w:noProof/>
      </w:rPr>
    </w:sdtEndPr>
    <w:sdtContent>
      <w:p w14:paraId="1AD79D54" w14:textId="77777777" w:rsidR="008548EF" w:rsidRPr="00353B6B" w:rsidRDefault="008548EF" w:rsidP="008548EF">
        <w:pPr>
          <w:pStyle w:val="Header"/>
          <w:jc w:val="center"/>
          <w:rPr>
            <w:sz w:val="18"/>
            <w:szCs w:val="18"/>
          </w:rPr>
        </w:pPr>
        <w:r w:rsidRPr="00353B6B">
          <w:rPr>
            <w:sz w:val="18"/>
            <w:szCs w:val="18"/>
          </w:rPr>
          <w:t xml:space="preserve">Page </w:t>
        </w:r>
        <w:r w:rsidRPr="00353B6B">
          <w:rPr>
            <w:b/>
            <w:bCs/>
            <w:sz w:val="18"/>
            <w:szCs w:val="18"/>
          </w:rPr>
          <w:fldChar w:fldCharType="begin"/>
        </w:r>
        <w:r w:rsidRPr="00353B6B">
          <w:rPr>
            <w:b/>
            <w:bCs/>
            <w:sz w:val="18"/>
            <w:szCs w:val="18"/>
          </w:rPr>
          <w:instrText xml:space="preserve"> PAGE  \* Arabic  \* MERGEFORMAT </w:instrText>
        </w:r>
        <w:r w:rsidRPr="00353B6B">
          <w:rPr>
            <w:b/>
            <w:bCs/>
            <w:sz w:val="18"/>
            <w:szCs w:val="18"/>
          </w:rPr>
          <w:fldChar w:fldCharType="separate"/>
        </w:r>
        <w:r>
          <w:rPr>
            <w:b/>
            <w:bCs/>
            <w:sz w:val="18"/>
            <w:szCs w:val="18"/>
          </w:rPr>
          <w:t>1</w:t>
        </w:r>
        <w:r w:rsidRPr="00353B6B">
          <w:rPr>
            <w:b/>
            <w:bCs/>
            <w:sz w:val="18"/>
            <w:szCs w:val="18"/>
          </w:rPr>
          <w:fldChar w:fldCharType="end"/>
        </w:r>
        <w:r w:rsidRPr="00353B6B">
          <w:rPr>
            <w:sz w:val="18"/>
            <w:szCs w:val="18"/>
          </w:rPr>
          <w:t xml:space="preserve"> of </w:t>
        </w:r>
        <w:r w:rsidRPr="00353B6B">
          <w:rPr>
            <w:b/>
            <w:bCs/>
            <w:sz w:val="18"/>
            <w:szCs w:val="18"/>
          </w:rPr>
          <w:fldChar w:fldCharType="begin"/>
        </w:r>
        <w:r w:rsidRPr="00353B6B">
          <w:rPr>
            <w:b/>
            <w:bCs/>
            <w:sz w:val="18"/>
            <w:szCs w:val="18"/>
          </w:rPr>
          <w:instrText xml:space="preserve"> NUMPAGES  \* Arabic  \* MERGEFORMAT </w:instrText>
        </w:r>
        <w:r w:rsidRPr="00353B6B">
          <w:rPr>
            <w:b/>
            <w:bCs/>
            <w:sz w:val="18"/>
            <w:szCs w:val="18"/>
          </w:rPr>
          <w:fldChar w:fldCharType="separate"/>
        </w:r>
        <w:r>
          <w:rPr>
            <w:b/>
            <w:bCs/>
            <w:sz w:val="18"/>
            <w:szCs w:val="18"/>
          </w:rPr>
          <w:t>4</w:t>
        </w:r>
        <w:r w:rsidRPr="00353B6B">
          <w:rPr>
            <w:b/>
            <w:bCs/>
            <w:sz w:val="18"/>
            <w:szCs w:val="18"/>
          </w:rPr>
          <w:fldChar w:fldCharType="end"/>
        </w:r>
      </w:p>
      <w:p w14:paraId="45932178" w14:textId="5CBB724F" w:rsidR="0090640A" w:rsidRDefault="00BC28E0">
        <w:pPr>
          <w:pStyle w:val="Footer"/>
          <w:jc w:val="center"/>
        </w:pPr>
      </w:p>
    </w:sdtContent>
  </w:sdt>
  <w:p w14:paraId="4713F13B" w14:textId="77777777" w:rsidR="0090640A" w:rsidRDefault="0090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11D9" w14:textId="77777777" w:rsidR="007A1B90" w:rsidRDefault="007A1B90">
      <w:r>
        <w:separator/>
      </w:r>
    </w:p>
  </w:footnote>
  <w:footnote w:type="continuationSeparator" w:id="0">
    <w:p w14:paraId="7AA463B7" w14:textId="77777777" w:rsidR="007A1B90" w:rsidRDefault="007A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6AA3" w14:textId="25863A3E" w:rsidR="008548EF" w:rsidRPr="00BB762C" w:rsidRDefault="008548EF" w:rsidP="00BB76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DA1A" w14:textId="38F2E571" w:rsidR="0032720A" w:rsidRDefault="008676EE" w:rsidP="007365D8">
    <w:pPr>
      <w:pStyle w:val="Header"/>
      <w:jc w:val="center"/>
    </w:pPr>
    <w:r w:rsidRPr="00AC7632">
      <w:rPr>
        <w:noProof/>
      </w:rPr>
      <w:drawing>
        <wp:inline distT="0" distB="0" distL="0" distR="0" wp14:anchorId="6D5967AF" wp14:editId="19EB8B98">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CC0"/>
    <w:multiLevelType w:val="multilevel"/>
    <w:tmpl w:val="4FA28B34"/>
    <w:lvl w:ilvl="0">
      <w:start w:val="1"/>
      <w:numFmt w:val="decimal"/>
      <w:lvlText w:val="%1"/>
      <w:lvlJc w:val="left"/>
      <w:pPr>
        <w:ind w:left="459" w:hanging="360"/>
      </w:pPr>
      <w:rPr>
        <w:rFonts w:ascii="Arial" w:eastAsia="Arial" w:hAnsi="Arial" w:cs="Arial" w:hint="default"/>
        <w:b/>
        <w:bCs/>
        <w:w w:val="100"/>
        <w:sz w:val="22"/>
        <w:szCs w:val="22"/>
      </w:rPr>
    </w:lvl>
    <w:lvl w:ilvl="1">
      <w:start w:val="1"/>
      <w:numFmt w:val="decimal"/>
      <w:lvlText w:val="%1.%2"/>
      <w:lvlJc w:val="left"/>
      <w:pPr>
        <w:ind w:left="820" w:hanging="361"/>
      </w:pPr>
      <w:rPr>
        <w:rFonts w:ascii="Arial" w:eastAsia="Arial" w:hAnsi="Arial" w:cs="Arial" w:hint="default"/>
        <w:spacing w:val="-1"/>
        <w:w w:val="100"/>
        <w:sz w:val="22"/>
        <w:szCs w:val="22"/>
      </w:rPr>
    </w:lvl>
    <w:lvl w:ilvl="2">
      <w:start w:val="1"/>
      <w:numFmt w:val="decimal"/>
      <w:lvlText w:val="%1.%2.%3"/>
      <w:lvlJc w:val="left"/>
      <w:pPr>
        <w:ind w:left="1612" w:hanging="721"/>
      </w:pPr>
      <w:rPr>
        <w:rFonts w:ascii="Arial" w:eastAsia="Arial" w:hAnsi="Arial" w:cs="Arial" w:hint="default"/>
        <w:spacing w:val="-1"/>
        <w:w w:val="100"/>
        <w:sz w:val="22"/>
        <w:szCs w:val="22"/>
      </w:rPr>
    </w:lvl>
    <w:lvl w:ilvl="3">
      <w:start w:val="1"/>
      <w:numFmt w:val="decimal"/>
      <w:lvlText w:val="%1.%2.%3.%4"/>
      <w:lvlJc w:val="left"/>
      <w:pPr>
        <w:ind w:left="2187" w:hanging="721"/>
      </w:pPr>
      <w:rPr>
        <w:rFonts w:ascii="Arial" w:eastAsia="Arial" w:hAnsi="Arial" w:cs="Arial" w:hint="default"/>
        <w:spacing w:val="-1"/>
        <w:w w:val="100"/>
        <w:sz w:val="22"/>
        <w:szCs w:val="22"/>
      </w:rPr>
    </w:lvl>
    <w:lvl w:ilvl="4">
      <w:numFmt w:val="bullet"/>
      <w:lvlText w:val="•"/>
      <w:lvlJc w:val="left"/>
      <w:pPr>
        <w:ind w:left="1620" w:hanging="721"/>
      </w:pPr>
      <w:rPr>
        <w:rFonts w:hint="default"/>
      </w:rPr>
    </w:lvl>
    <w:lvl w:ilvl="5">
      <w:numFmt w:val="bullet"/>
      <w:lvlText w:val="•"/>
      <w:lvlJc w:val="left"/>
      <w:pPr>
        <w:ind w:left="2180" w:hanging="721"/>
      </w:pPr>
      <w:rPr>
        <w:rFonts w:hint="default"/>
      </w:rPr>
    </w:lvl>
    <w:lvl w:ilvl="6">
      <w:numFmt w:val="bullet"/>
      <w:lvlText w:val="•"/>
      <w:lvlJc w:val="left"/>
      <w:pPr>
        <w:ind w:left="3788" w:hanging="721"/>
      </w:pPr>
      <w:rPr>
        <w:rFonts w:hint="default"/>
      </w:rPr>
    </w:lvl>
    <w:lvl w:ilvl="7">
      <w:numFmt w:val="bullet"/>
      <w:lvlText w:val="•"/>
      <w:lvlJc w:val="left"/>
      <w:pPr>
        <w:ind w:left="5396" w:hanging="721"/>
      </w:pPr>
      <w:rPr>
        <w:rFonts w:hint="default"/>
      </w:rPr>
    </w:lvl>
    <w:lvl w:ilvl="8">
      <w:numFmt w:val="bullet"/>
      <w:lvlText w:val="•"/>
      <w:lvlJc w:val="left"/>
      <w:pPr>
        <w:ind w:left="7004" w:hanging="721"/>
      </w:pPr>
      <w:rPr>
        <w:rFonts w:hint="default"/>
      </w:rPr>
    </w:lvl>
  </w:abstractNum>
  <w:abstractNum w:abstractNumId="1" w15:restartNumberingAfterBreak="0">
    <w:nsid w:val="21F84F94"/>
    <w:multiLevelType w:val="multilevel"/>
    <w:tmpl w:val="75F6E4EA"/>
    <w:lvl w:ilvl="0">
      <w:start w:val="1"/>
      <w:numFmt w:val="decimal"/>
      <w:lvlText w:val="%1"/>
      <w:lvlJc w:val="left"/>
      <w:pPr>
        <w:ind w:left="360" w:hanging="360"/>
      </w:pPr>
      <w:rPr>
        <w:rFonts w:ascii="Arial" w:eastAsia="Arial" w:hAnsi="Arial" w:cs="Arial" w:hint="default"/>
        <w:b/>
        <w:bCs/>
        <w:w w:val="100"/>
        <w:sz w:val="22"/>
        <w:szCs w:val="22"/>
      </w:rPr>
    </w:lvl>
    <w:lvl w:ilvl="1">
      <w:start w:val="1"/>
      <w:numFmt w:val="decimal"/>
      <w:lvlText w:val="%1.%2"/>
      <w:lvlJc w:val="left"/>
      <w:pPr>
        <w:ind w:left="576" w:hanging="216"/>
      </w:pPr>
      <w:rPr>
        <w:rFonts w:ascii="Arial" w:eastAsia="Arial" w:hAnsi="Arial" w:cs="Arial" w:hint="default"/>
        <w:spacing w:val="-1"/>
        <w:w w:val="100"/>
        <w:sz w:val="22"/>
        <w:szCs w:val="22"/>
      </w:rPr>
    </w:lvl>
    <w:lvl w:ilvl="2">
      <w:start w:val="1"/>
      <w:numFmt w:val="decimal"/>
      <w:lvlText w:val="%1.%2.%3"/>
      <w:lvlJc w:val="left"/>
      <w:pPr>
        <w:ind w:left="1210" w:firstLine="144"/>
      </w:pPr>
      <w:rPr>
        <w:rFonts w:ascii="Arial" w:eastAsia="Arial" w:hAnsi="Arial" w:cs="Arial" w:hint="default"/>
        <w:spacing w:val="-1"/>
        <w:w w:val="100"/>
        <w:sz w:val="22"/>
        <w:szCs w:val="22"/>
      </w:rPr>
    </w:lvl>
    <w:lvl w:ilvl="3">
      <w:start w:val="1"/>
      <w:numFmt w:val="decimal"/>
      <w:lvlText w:val="%1.%2.%3.%4"/>
      <w:lvlJc w:val="left"/>
      <w:pPr>
        <w:ind w:left="2187" w:hanging="721"/>
      </w:pPr>
      <w:rPr>
        <w:rFonts w:ascii="Arial" w:eastAsia="Arial" w:hAnsi="Arial" w:cs="Arial" w:hint="default"/>
        <w:spacing w:val="-1"/>
        <w:w w:val="100"/>
        <w:sz w:val="22"/>
        <w:szCs w:val="22"/>
      </w:rPr>
    </w:lvl>
    <w:lvl w:ilvl="4">
      <w:numFmt w:val="bullet"/>
      <w:lvlText w:val="•"/>
      <w:lvlJc w:val="left"/>
      <w:pPr>
        <w:ind w:left="1620" w:hanging="721"/>
      </w:pPr>
      <w:rPr>
        <w:rFonts w:hint="default"/>
      </w:rPr>
    </w:lvl>
    <w:lvl w:ilvl="5">
      <w:numFmt w:val="bullet"/>
      <w:lvlText w:val="•"/>
      <w:lvlJc w:val="left"/>
      <w:pPr>
        <w:ind w:left="2180" w:hanging="721"/>
      </w:pPr>
      <w:rPr>
        <w:rFonts w:hint="default"/>
      </w:rPr>
    </w:lvl>
    <w:lvl w:ilvl="6">
      <w:numFmt w:val="bullet"/>
      <w:lvlText w:val="•"/>
      <w:lvlJc w:val="left"/>
      <w:pPr>
        <w:ind w:left="3788" w:hanging="721"/>
      </w:pPr>
      <w:rPr>
        <w:rFonts w:hint="default"/>
      </w:rPr>
    </w:lvl>
    <w:lvl w:ilvl="7">
      <w:numFmt w:val="bullet"/>
      <w:lvlText w:val="•"/>
      <w:lvlJc w:val="left"/>
      <w:pPr>
        <w:ind w:left="5396" w:hanging="721"/>
      </w:pPr>
      <w:rPr>
        <w:rFonts w:hint="default"/>
      </w:rPr>
    </w:lvl>
    <w:lvl w:ilvl="8">
      <w:numFmt w:val="bullet"/>
      <w:lvlText w:val="•"/>
      <w:lvlJc w:val="left"/>
      <w:pPr>
        <w:ind w:left="7004" w:hanging="721"/>
      </w:pPr>
      <w:rPr>
        <w:rFonts w:hint="default"/>
      </w:rPr>
    </w:lvl>
  </w:abstractNum>
  <w:abstractNum w:abstractNumId="2" w15:restartNumberingAfterBreak="0">
    <w:nsid w:val="48A644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6544B4"/>
    <w:multiLevelType w:val="hybridMultilevel"/>
    <w:tmpl w:val="5E86B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829707">
    <w:abstractNumId w:val="1"/>
  </w:num>
  <w:num w:numId="2" w16cid:durableId="765032936">
    <w:abstractNumId w:val="0"/>
  </w:num>
  <w:num w:numId="3" w16cid:durableId="1224219942">
    <w:abstractNumId w:val="1"/>
    <w:lvlOverride w:ilvl="0">
      <w:lvl w:ilvl="0">
        <w:start w:val="1"/>
        <w:numFmt w:val="decimal"/>
        <w:lvlText w:val="%1"/>
        <w:lvlJc w:val="left"/>
        <w:pPr>
          <w:ind w:left="360" w:hanging="360"/>
        </w:pPr>
        <w:rPr>
          <w:rFonts w:ascii="Arial" w:eastAsia="Arial" w:hAnsi="Arial" w:cs="Arial" w:hint="default"/>
          <w:b/>
          <w:bCs/>
          <w:w w:val="100"/>
          <w:sz w:val="22"/>
          <w:szCs w:val="22"/>
        </w:rPr>
      </w:lvl>
    </w:lvlOverride>
    <w:lvlOverride w:ilvl="1">
      <w:lvl w:ilvl="1">
        <w:start w:val="1"/>
        <w:numFmt w:val="decimal"/>
        <w:lvlText w:val="%1.%2"/>
        <w:lvlJc w:val="left"/>
        <w:pPr>
          <w:ind w:left="576" w:hanging="216"/>
        </w:pPr>
        <w:rPr>
          <w:rFonts w:ascii="Arial" w:eastAsia="Arial" w:hAnsi="Arial" w:cs="Arial" w:hint="default"/>
          <w:spacing w:val="-1"/>
          <w:w w:val="100"/>
          <w:sz w:val="22"/>
          <w:szCs w:val="22"/>
        </w:rPr>
      </w:lvl>
    </w:lvlOverride>
    <w:lvlOverride w:ilvl="2">
      <w:lvl w:ilvl="2">
        <w:start w:val="1"/>
        <w:numFmt w:val="decimal"/>
        <w:lvlText w:val="%1.%2.%3"/>
        <w:lvlJc w:val="left"/>
        <w:pPr>
          <w:ind w:left="1210" w:firstLine="144"/>
        </w:pPr>
        <w:rPr>
          <w:rFonts w:ascii="Arial" w:eastAsia="Arial" w:hAnsi="Arial" w:cs="Arial" w:hint="default"/>
          <w:spacing w:val="-1"/>
          <w:w w:val="100"/>
          <w:sz w:val="22"/>
          <w:szCs w:val="22"/>
        </w:rPr>
      </w:lvl>
    </w:lvlOverride>
    <w:lvlOverride w:ilvl="3">
      <w:lvl w:ilvl="3">
        <w:start w:val="1"/>
        <w:numFmt w:val="decimal"/>
        <w:lvlText w:val="%1.%2.%3.%4"/>
        <w:lvlJc w:val="left"/>
        <w:pPr>
          <w:ind w:left="2187" w:hanging="721"/>
        </w:pPr>
        <w:rPr>
          <w:rFonts w:ascii="Arial" w:eastAsia="Arial" w:hAnsi="Arial" w:cs="Arial" w:hint="default"/>
          <w:spacing w:val="-1"/>
          <w:w w:val="100"/>
          <w:sz w:val="22"/>
          <w:szCs w:val="22"/>
        </w:rPr>
      </w:lvl>
    </w:lvlOverride>
    <w:lvlOverride w:ilvl="4">
      <w:lvl w:ilvl="4">
        <w:numFmt w:val="bullet"/>
        <w:lvlText w:val="•"/>
        <w:lvlJc w:val="left"/>
        <w:pPr>
          <w:ind w:left="1620" w:hanging="721"/>
        </w:pPr>
        <w:rPr>
          <w:rFonts w:hint="default"/>
        </w:rPr>
      </w:lvl>
    </w:lvlOverride>
    <w:lvlOverride w:ilvl="5">
      <w:lvl w:ilvl="5">
        <w:numFmt w:val="bullet"/>
        <w:lvlText w:val="•"/>
        <w:lvlJc w:val="left"/>
        <w:pPr>
          <w:ind w:left="2180" w:hanging="721"/>
        </w:pPr>
        <w:rPr>
          <w:rFonts w:hint="default"/>
        </w:rPr>
      </w:lvl>
    </w:lvlOverride>
    <w:lvlOverride w:ilvl="6">
      <w:lvl w:ilvl="6">
        <w:numFmt w:val="bullet"/>
        <w:lvlText w:val="•"/>
        <w:lvlJc w:val="left"/>
        <w:pPr>
          <w:ind w:left="3788" w:hanging="721"/>
        </w:pPr>
        <w:rPr>
          <w:rFonts w:hint="default"/>
        </w:rPr>
      </w:lvl>
    </w:lvlOverride>
    <w:lvlOverride w:ilvl="7">
      <w:lvl w:ilvl="7">
        <w:numFmt w:val="bullet"/>
        <w:lvlText w:val="•"/>
        <w:lvlJc w:val="left"/>
        <w:pPr>
          <w:ind w:left="5396" w:hanging="721"/>
        </w:pPr>
        <w:rPr>
          <w:rFonts w:hint="default"/>
        </w:rPr>
      </w:lvl>
    </w:lvlOverride>
    <w:lvlOverride w:ilvl="8">
      <w:lvl w:ilvl="8">
        <w:numFmt w:val="bullet"/>
        <w:lvlText w:val="•"/>
        <w:lvlJc w:val="left"/>
        <w:pPr>
          <w:ind w:left="7004" w:hanging="721"/>
        </w:pPr>
        <w:rPr>
          <w:rFonts w:hint="default"/>
        </w:rPr>
      </w:lvl>
    </w:lvlOverride>
  </w:num>
  <w:num w:numId="4" w16cid:durableId="959456470">
    <w:abstractNumId w:val="1"/>
    <w:lvlOverride w:ilvl="0">
      <w:lvl w:ilvl="0">
        <w:start w:val="1"/>
        <w:numFmt w:val="decimal"/>
        <w:lvlText w:val="%1"/>
        <w:lvlJc w:val="left"/>
        <w:pPr>
          <w:ind w:left="360" w:hanging="360"/>
        </w:pPr>
        <w:rPr>
          <w:rFonts w:ascii="Arial" w:eastAsia="Arial" w:hAnsi="Arial" w:cs="Arial" w:hint="default"/>
          <w:b/>
          <w:bCs/>
          <w:w w:val="100"/>
          <w:sz w:val="22"/>
          <w:szCs w:val="22"/>
        </w:rPr>
      </w:lvl>
    </w:lvlOverride>
    <w:lvlOverride w:ilvl="1">
      <w:lvl w:ilvl="1">
        <w:start w:val="1"/>
        <w:numFmt w:val="decimal"/>
        <w:lvlText w:val="%1.%2"/>
        <w:lvlJc w:val="left"/>
        <w:pPr>
          <w:ind w:left="576" w:hanging="216"/>
        </w:pPr>
        <w:rPr>
          <w:rFonts w:ascii="Arial" w:eastAsia="Arial" w:hAnsi="Arial" w:cs="Arial" w:hint="default"/>
          <w:spacing w:val="-1"/>
          <w:w w:val="100"/>
          <w:sz w:val="22"/>
          <w:szCs w:val="22"/>
        </w:rPr>
      </w:lvl>
    </w:lvlOverride>
    <w:lvlOverride w:ilvl="2">
      <w:lvl w:ilvl="2">
        <w:start w:val="1"/>
        <w:numFmt w:val="decimal"/>
        <w:lvlText w:val="%1.%2.%3"/>
        <w:lvlJc w:val="left"/>
        <w:pPr>
          <w:ind w:left="1210" w:firstLine="144"/>
        </w:pPr>
        <w:rPr>
          <w:rFonts w:ascii="Arial" w:eastAsia="Arial" w:hAnsi="Arial" w:cs="Arial" w:hint="default"/>
          <w:spacing w:val="-1"/>
          <w:w w:val="100"/>
          <w:sz w:val="22"/>
          <w:szCs w:val="22"/>
        </w:rPr>
      </w:lvl>
    </w:lvlOverride>
    <w:lvlOverride w:ilvl="3">
      <w:lvl w:ilvl="3">
        <w:start w:val="1"/>
        <w:numFmt w:val="decimal"/>
        <w:lvlText w:val="%1.%2.%3.%4"/>
        <w:lvlJc w:val="left"/>
        <w:pPr>
          <w:ind w:left="2187" w:hanging="721"/>
        </w:pPr>
        <w:rPr>
          <w:rFonts w:ascii="Arial" w:eastAsia="Arial" w:hAnsi="Arial" w:cs="Arial" w:hint="default"/>
          <w:spacing w:val="-1"/>
          <w:w w:val="100"/>
          <w:sz w:val="22"/>
          <w:szCs w:val="22"/>
        </w:rPr>
      </w:lvl>
    </w:lvlOverride>
    <w:lvlOverride w:ilvl="4">
      <w:lvl w:ilvl="4">
        <w:numFmt w:val="bullet"/>
        <w:lvlText w:val="•"/>
        <w:lvlJc w:val="left"/>
        <w:pPr>
          <w:ind w:left="1620" w:hanging="721"/>
        </w:pPr>
        <w:rPr>
          <w:rFonts w:hint="default"/>
        </w:rPr>
      </w:lvl>
    </w:lvlOverride>
    <w:lvlOverride w:ilvl="5">
      <w:lvl w:ilvl="5">
        <w:numFmt w:val="bullet"/>
        <w:lvlText w:val="•"/>
        <w:lvlJc w:val="left"/>
        <w:pPr>
          <w:ind w:left="2180" w:hanging="721"/>
        </w:pPr>
        <w:rPr>
          <w:rFonts w:hint="default"/>
        </w:rPr>
      </w:lvl>
    </w:lvlOverride>
    <w:lvlOverride w:ilvl="6">
      <w:lvl w:ilvl="6">
        <w:numFmt w:val="bullet"/>
        <w:lvlText w:val="•"/>
        <w:lvlJc w:val="left"/>
        <w:pPr>
          <w:ind w:left="3788" w:hanging="721"/>
        </w:pPr>
        <w:rPr>
          <w:rFonts w:hint="default"/>
        </w:rPr>
      </w:lvl>
    </w:lvlOverride>
    <w:lvlOverride w:ilvl="7">
      <w:lvl w:ilvl="7">
        <w:numFmt w:val="bullet"/>
        <w:lvlText w:val="•"/>
        <w:lvlJc w:val="left"/>
        <w:pPr>
          <w:ind w:left="5396" w:hanging="721"/>
        </w:pPr>
        <w:rPr>
          <w:rFonts w:hint="default"/>
        </w:rPr>
      </w:lvl>
    </w:lvlOverride>
    <w:lvlOverride w:ilvl="8">
      <w:lvl w:ilvl="8">
        <w:numFmt w:val="bullet"/>
        <w:lvlText w:val="•"/>
        <w:lvlJc w:val="left"/>
        <w:pPr>
          <w:ind w:left="7004" w:hanging="721"/>
        </w:pPr>
        <w:rPr>
          <w:rFonts w:hint="default"/>
        </w:rPr>
      </w:lvl>
    </w:lvlOverride>
  </w:num>
  <w:num w:numId="5" w16cid:durableId="2059011527">
    <w:abstractNumId w:val="1"/>
    <w:lvlOverride w:ilvl="0">
      <w:lvl w:ilvl="0">
        <w:start w:val="1"/>
        <w:numFmt w:val="decimal"/>
        <w:lvlText w:val="%1"/>
        <w:lvlJc w:val="left"/>
        <w:pPr>
          <w:ind w:left="360" w:hanging="360"/>
        </w:pPr>
        <w:rPr>
          <w:rFonts w:ascii="Arial" w:eastAsia="Arial" w:hAnsi="Arial" w:cs="Arial" w:hint="default"/>
          <w:b/>
          <w:bCs/>
          <w:w w:val="100"/>
          <w:sz w:val="22"/>
          <w:szCs w:val="22"/>
        </w:rPr>
      </w:lvl>
    </w:lvlOverride>
    <w:lvlOverride w:ilvl="1">
      <w:lvl w:ilvl="1">
        <w:start w:val="1"/>
        <w:numFmt w:val="decimal"/>
        <w:lvlText w:val="%1.%2"/>
        <w:lvlJc w:val="left"/>
        <w:pPr>
          <w:ind w:left="576" w:hanging="216"/>
        </w:pPr>
        <w:rPr>
          <w:rFonts w:ascii="Arial" w:eastAsia="Arial" w:hAnsi="Arial" w:cs="Arial" w:hint="default"/>
          <w:spacing w:val="-1"/>
          <w:w w:val="100"/>
          <w:sz w:val="22"/>
          <w:szCs w:val="22"/>
        </w:rPr>
      </w:lvl>
    </w:lvlOverride>
    <w:lvlOverride w:ilvl="2">
      <w:lvl w:ilvl="2">
        <w:start w:val="1"/>
        <w:numFmt w:val="decimal"/>
        <w:lvlText w:val="%1.%2.%3"/>
        <w:lvlJc w:val="left"/>
        <w:pPr>
          <w:ind w:left="1210" w:firstLine="144"/>
        </w:pPr>
        <w:rPr>
          <w:rFonts w:ascii="Arial" w:eastAsia="Arial" w:hAnsi="Arial" w:cs="Arial" w:hint="default"/>
          <w:spacing w:val="-1"/>
          <w:w w:val="100"/>
          <w:sz w:val="22"/>
          <w:szCs w:val="22"/>
        </w:rPr>
      </w:lvl>
    </w:lvlOverride>
    <w:lvlOverride w:ilvl="3">
      <w:lvl w:ilvl="3">
        <w:start w:val="1"/>
        <w:numFmt w:val="decimal"/>
        <w:lvlText w:val="%1.%2.%3.%4"/>
        <w:lvlJc w:val="left"/>
        <w:pPr>
          <w:ind w:left="2187" w:hanging="721"/>
        </w:pPr>
        <w:rPr>
          <w:rFonts w:ascii="Arial" w:eastAsia="Arial" w:hAnsi="Arial" w:cs="Arial" w:hint="default"/>
          <w:spacing w:val="-1"/>
          <w:w w:val="100"/>
          <w:sz w:val="22"/>
          <w:szCs w:val="22"/>
        </w:rPr>
      </w:lvl>
    </w:lvlOverride>
    <w:lvlOverride w:ilvl="4">
      <w:lvl w:ilvl="4">
        <w:numFmt w:val="bullet"/>
        <w:lvlText w:val="•"/>
        <w:lvlJc w:val="left"/>
        <w:pPr>
          <w:ind w:left="1620" w:hanging="721"/>
        </w:pPr>
        <w:rPr>
          <w:rFonts w:hint="default"/>
        </w:rPr>
      </w:lvl>
    </w:lvlOverride>
    <w:lvlOverride w:ilvl="5">
      <w:lvl w:ilvl="5">
        <w:numFmt w:val="bullet"/>
        <w:lvlText w:val="•"/>
        <w:lvlJc w:val="left"/>
        <w:pPr>
          <w:ind w:left="2180" w:hanging="721"/>
        </w:pPr>
        <w:rPr>
          <w:rFonts w:hint="default"/>
        </w:rPr>
      </w:lvl>
    </w:lvlOverride>
    <w:lvlOverride w:ilvl="6">
      <w:lvl w:ilvl="6">
        <w:numFmt w:val="bullet"/>
        <w:lvlText w:val="•"/>
        <w:lvlJc w:val="left"/>
        <w:pPr>
          <w:ind w:left="3788" w:hanging="721"/>
        </w:pPr>
        <w:rPr>
          <w:rFonts w:hint="default"/>
        </w:rPr>
      </w:lvl>
    </w:lvlOverride>
    <w:lvlOverride w:ilvl="7">
      <w:lvl w:ilvl="7">
        <w:numFmt w:val="bullet"/>
        <w:lvlText w:val="•"/>
        <w:lvlJc w:val="left"/>
        <w:pPr>
          <w:ind w:left="5396" w:hanging="721"/>
        </w:pPr>
        <w:rPr>
          <w:rFonts w:hint="default"/>
        </w:rPr>
      </w:lvl>
    </w:lvlOverride>
    <w:lvlOverride w:ilvl="8">
      <w:lvl w:ilvl="8">
        <w:numFmt w:val="bullet"/>
        <w:lvlText w:val="•"/>
        <w:lvlJc w:val="left"/>
        <w:pPr>
          <w:ind w:left="7004" w:hanging="721"/>
        </w:pPr>
        <w:rPr>
          <w:rFonts w:hint="default"/>
        </w:rPr>
      </w:lvl>
    </w:lvlOverride>
  </w:num>
  <w:num w:numId="6" w16cid:durableId="24212222">
    <w:abstractNumId w:val="2"/>
  </w:num>
  <w:num w:numId="7" w16cid:durableId="23497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34158"/>
    <w:rsid w:val="00060D08"/>
    <w:rsid w:val="00077387"/>
    <w:rsid w:val="000A1E45"/>
    <w:rsid w:val="000B63B0"/>
    <w:rsid w:val="000D0FE3"/>
    <w:rsid w:val="00143287"/>
    <w:rsid w:val="00234158"/>
    <w:rsid w:val="002454BB"/>
    <w:rsid w:val="00287DDE"/>
    <w:rsid w:val="002941F0"/>
    <w:rsid w:val="00326046"/>
    <w:rsid w:val="0032720A"/>
    <w:rsid w:val="0037250D"/>
    <w:rsid w:val="003D37BC"/>
    <w:rsid w:val="004039F0"/>
    <w:rsid w:val="004415EE"/>
    <w:rsid w:val="004532DB"/>
    <w:rsid w:val="00461951"/>
    <w:rsid w:val="004832A4"/>
    <w:rsid w:val="00486D36"/>
    <w:rsid w:val="00492818"/>
    <w:rsid w:val="005040E6"/>
    <w:rsid w:val="00507CE7"/>
    <w:rsid w:val="00577C5B"/>
    <w:rsid w:val="00581A23"/>
    <w:rsid w:val="0058425F"/>
    <w:rsid w:val="005C0C01"/>
    <w:rsid w:val="005E754E"/>
    <w:rsid w:val="00610CA7"/>
    <w:rsid w:val="00646DEA"/>
    <w:rsid w:val="0065578B"/>
    <w:rsid w:val="00674A76"/>
    <w:rsid w:val="006B1F38"/>
    <w:rsid w:val="006C1C09"/>
    <w:rsid w:val="006C69AE"/>
    <w:rsid w:val="006D3103"/>
    <w:rsid w:val="006F774A"/>
    <w:rsid w:val="00721D86"/>
    <w:rsid w:val="007365D8"/>
    <w:rsid w:val="007459BD"/>
    <w:rsid w:val="007602D4"/>
    <w:rsid w:val="00774B4F"/>
    <w:rsid w:val="00794523"/>
    <w:rsid w:val="007A1B90"/>
    <w:rsid w:val="007F4932"/>
    <w:rsid w:val="00853894"/>
    <w:rsid w:val="008548EF"/>
    <w:rsid w:val="008579CE"/>
    <w:rsid w:val="008676EE"/>
    <w:rsid w:val="008A0E87"/>
    <w:rsid w:val="008C2B0B"/>
    <w:rsid w:val="008C47A9"/>
    <w:rsid w:val="008E5B1E"/>
    <w:rsid w:val="0090640A"/>
    <w:rsid w:val="00940C7C"/>
    <w:rsid w:val="009954FE"/>
    <w:rsid w:val="009C1AA9"/>
    <w:rsid w:val="009C22CD"/>
    <w:rsid w:val="009F1580"/>
    <w:rsid w:val="00A7580B"/>
    <w:rsid w:val="00AD0D9D"/>
    <w:rsid w:val="00AF4D4E"/>
    <w:rsid w:val="00B040A4"/>
    <w:rsid w:val="00B2613D"/>
    <w:rsid w:val="00B43C37"/>
    <w:rsid w:val="00B458A5"/>
    <w:rsid w:val="00B92700"/>
    <w:rsid w:val="00BB762C"/>
    <w:rsid w:val="00BC28E0"/>
    <w:rsid w:val="00C918A8"/>
    <w:rsid w:val="00CD79FC"/>
    <w:rsid w:val="00D4521D"/>
    <w:rsid w:val="00D63370"/>
    <w:rsid w:val="00DB5DA9"/>
    <w:rsid w:val="00DC63EF"/>
    <w:rsid w:val="00E61F76"/>
    <w:rsid w:val="00E67D27"/>
    <w:rsid w:val="00E760C3"/>
    <w:rsid w:val="00E90236"/>
    <w:rsid w:val="00E93334"/>
    <w:rsid w:val="00EA66AD"/>
    <w:rsid w:val="00F2251B"/>
    <w:rsid w:val="00F911F2"/>
    <w:rsid w:val="00FA70AF"/>
    <w:rsid w:val="00FC3E4F"/>
    <w:rsid w:val="00FD1B96"/>
    <w:rsid w:val="00FD76C7"/>
    <w:rsid w:val="00FE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15AA"/>
  <w15:docId w15:val="{BED2088E-F848-4B67-8133-E4A90619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9"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035" w:hanging="576"/>
    </w:pPr>
  </w:style>
  <w:style w:type="paragraph" w:customStyle="1" w:styleId="TableParagraph">
    <w:name w:val="Table Paragraph"/>
    <w:basedOn w:val="Normal"/>
    <w:uiPriority w:val="1"/>
    <w:qFormat/>
    <w:pPr>
      <w:spacing w:before="22"/>
    </w:pPr>
  </w:style>
  <w:style w:type="paragraph" w:styleId="Header">
    <w:name w:val="header"/>
    <w:basedOn w:val="Normal"/>
    <w:link w:val="HeaderChar"/>
    <w:uiPriority w:val="99"/>
    <w:unhideWhenUsed/>
    <w:rsid w:val="005040E6"/>
    <w:pPr>
      <w:tabs>
        <w:tab w:val="center" w:pos="4680"/>
        <w:tab w:val="right" w:pos="9360"/>
      </w:tabs>
    </w:pPr>
  </w:style>
  <w:style w:type="character" w:customStyle="1" w:styleId="HeaderChar">
    <w:name w:val="Header Char"/>
    <w:basedOn w:val="DefaultParagraphFont"/>
    <w:link w:val="Header"/>
    <w:uiPriority w:val="99"/>
    <w:rsid w:val="005040E6"/>
    <w:rPr>
      <w:rFonts w:ascii="Arial" w:eastAsia="Arial" w:hAnsi="Arial" w:cs="Arial"/>
    </w:rPr>
  </w:style>
  <w:style w:type="paragraph" w:styleId="Footer">
    <w:name w:val="footer"/>
    <w:basedOn w:val="Normal"/>
    <w:link w:val="FooterChar"/>
    <w:uiPriority w:val="99"/>
    <w:unhideWhenUsed/>
    <w:rsid w:val="005040E6"/>
    <w:pPr>
      <w:tabs>
        <w:tab w:val="center" w:pos="4680"/>
        <w:tab w:val="right" w:pos="9360"/>
      </w:tabs>
    </w:pPr>
  </w:style>
  <w:style w:type="character" w:customStyle="1" w:styleId="FooterChar">
    <w:name w:val="Footer Char"/>
    <w:basedOn w:val="DefaultParagraphFont"/>
    <w:link w:val="Footer"/>
    <w:uiPriority w:val="99"/>
    <w:rsid w:val="005040E6"/>
    <w:rPr>
      <w:rFonts w:ascii="Arial" w:eastAsia="Arial" w:hAnsi="Arial" w:cs="Arial"/>
    </w:rPr>
  </w:style>
  <w:style w:type="character" w:customStyle="1" w:styleId="SOPLeader">
    <w:name w:val="SOP Leader"/>
    <w:rsid w:val="00774B4F"/>
    <w:rPr>
      <w:rFonts w:ascii="Calibri" w:hAnsi="Calibri"/>
      <w:b/>
      <w:sz w:val="24"/>
    </w:rPr>
  </w:style>
  <w:style w:type="paragraph" w:customStyle="1" w:styleId="SOPName">
    <w:name w:val="SOP Name"/>
    <w:basedOn w:val="Normal"/>
    <w:rsid w:val="00774B4F"/>
    <w:pPr>
      <w:widowControl/>
      <w:autoSpaceDE/>
      <w:autoSpaceDN/>
    </w:pPr>
    <w:rPr>
      <w:rFonts w:eastAsia="Times New Roman" w:cs="Tahoma"/>
      <w:sz w:val="24"/>
      <w:szCs w:val="20"/>
    </w:rPr>
  </w:style>
  <w:style w:type="paragraph" w:customStyle="1" w:styleId="SOPTableHeader">
    <w:name w:val="SOP Table Header"/>
    <w:basedOn w:val="Normal"/>
    <w:rsid w:val="00774B4F"/>
    <w:pPr>
      <w:widowControl/>
      <w:autoSpaceDE/>
      <w:autoSpaceDN/>
      <w:jc w:val="center"/>
    </w:pPr>
    <w:rPr>
      <w:rFonts w:eastAsia="Times New Roman" w:cs="Tahoma"/>
      <w:sz w:val="20"/>
      <w:szCs w:val="20"/>
    </w:rPr>
  </w:style>
  <w:style w:type="paragraph" w:customStyle="1" w:styleId="SOPTableEntry">
    <w:name w:val="SOP Table Entry"/>
    <w:basedOn w:val="SOPTableHeader"/>
    <w:rsid w:val="00774B4F"/>
    <w:rPr>
      <w:sz w:val="18"/>
    </w:rPr>
  </w:style>
  <w:style w:type="paragraph" w:styleId="Revision">
    <w:name w:val="Revision"/>
    <w:hidden/>
    <w:uiPriority w:val="99"/>
    <w:semiHidden/>
    <w:rsid w:val="00E61F76"/>
    <w:pPr>
      <w:widowControl/>
      <w:autoSpaceDE/>
      <w:autoSpaceDN/>
    </w:pPr>
    <w:rPr>
      <w:rFonts w:ascii="Arial" w:eastAsia="Arial" w:hAnsi="Arial" w:cs="Arial"/>
    </w:rPr>
  </w:style>
  <w:style w:type="paragraph" w:customStyle="1" w:styleId="DocumentTitle-HCG">
    <w:name w:val="Document Title - HCG"/>
    <w:basedOn w:val="Normal"/>
    <w:link w:val="DocumentTitle-HCGChar"/>
    <w:qFormat/>
    <w:rsid w:val="00EA66AD"/>
    <w:pPr>
      <w:widowControl/>
      <w:autoSpaceDE/>
      <w:autoSpaceDN/>
      <w:spacing w:after="160"/>
      <w:jc w:val="center"/>
    </w:pPr>
    <w:rPr>
      <w:rFonts w:eastAsiaTheme="minorHAnsi"/>
      <w:b/>
      <w:sz w:val="32"/>
      <w:szCs w:val="36"/>
    </w:rPr>
  </w:style>
  <w:style w:type="character" w:customStyle="1" w:styleId="DocumentTitle-HCGChar">
    <w:name w:val="Document Title - HCG Char"/>
    <w:basedOn w:val="DefaultParagraphFont"/>
    <w:link w:val="DocumentTitle-HCG"/>
    <w:rsid w:val="00EA66AD"/>
    <w:rPr>
      <w:rFonts w:ascii="Arial" w:hAnsi="Arial" w:cs="Arial"/>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C399-E7D8-4ABE-A27A-E66D442F5485}">
  <ds:schemaRefs>
    <ds:schemaRef ds:uri="http://purl.org/dc/dcmitype/"/>
    <ds:schemaRef ds:uri="be7ac594-3fae-45a5-acf2-6503baaf7c5f"/>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A91462-DFC7-4B5C-B24C-F134187E23A2}">
  <ds:schemaRefs>
    <ds:schemaRef ds:uri="http://schemas.microsoft.com/sharepoint/v3/contenttype/forms"/>
  </ds:schemaRefs>
</ds:datastoreItem>
</file>

<file path=customXml/itemProps3.xml><?xml version="1.0" encoding="utf-8"?>
<ds:datastoreItem xmlns:ds="http://schemas.openxmlformats.org/officeDocument/2006/customXml" ds:itemID="{C643F15A-B76C-4A48-ACAA-16F91361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CB052-FE6B-419C-A6B1-2892838A0BD8}">
  <ds:schemaRefs>
    <ds:schemaRef ds:uri="http://schemas.openxmlformats.org/officeDocument/2006/bibliography"/>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Phillips, Hannah</cp:lastModifiedBy>
  <cp:revision>8</cp:revision>
  <dcterms:created xsi:type="dcterms:W3CDTF">2026-06-12T20:13:00Z</dcterms:created>
  <dcterms:modified xsi:type="dcterms:W3CDTF">2026-06-16T16:34:00Z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PScript5.dll Version 5.2.2</vt:lpwstr>
  </property>
  <property fmtid="{D5CDD505-2E9C-101B-9397-08002B2CF9AE}" pid="4" name="LastSaved">
    <vt:filetime>2021-02-12T00:00:00Z</vt:filetime>
  </property>
  <property fmtid="{D5CDD505-2E9C-101B-9397-08002B2CF9AE}" pid="5" name="ContentTypeId">
    <vt:lpwstr>0x01010034F1575AEA448A45ABDD15D6A07E6B8E</vt:lpwstr>
  </property>
</Properties>
</file>